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28C25E" w14:textId="224ADE3B" w:rsidR="006F7E02" w:rsidRDefault="006F7E02">
      <w:pPr>
        <w:widowControl w:val="0"/>
        <w:spacing w:line="360" w:lineRule="auto"/>
        <w:jc w:val="right"/>
        <w:rPr>
          <w:rFonts w:ascii="EB Garamond" w:eastAsia="EB Garamond" w:hAnsi="EB Garamond" w:cs="EB Garamond"/>
          <w:b/>
          <w:sz w:val="24"/>
          <w:szCs w:val="24"/>
        </w:rPr>
      </w:pPr>
      <w:r>
        <w:rPr>
          <w:rFonts w:ascii="EB Garamond" w:eastAsia="EB Garamond" w:hAnsi="EB Garamond" w:cs="EB Garamond"/>
          <w:b/>
          <w:sz w:val="24"/>
          <w:szCs w:val="24"/>
        </w:rPr>
        <w:t>MEXICANOS CONTRA LA CORRUPCIÓN Y LA IMPUNIDAD, A.C.</w:t>
      </w:r>
    </w:p>
    <w:p w14:paraId="514D3DD6" w14:textId="458BD9A1" w:rsidR="009117E7" w:rsidRDefault="00000000">
      <w:pPr>
        <w:widowControl w:val="0"/>
        <w:spacing w:line="360" w:lineRule="auto"/>
        <w:jc w:val="right"/>
        <w:rPr>
          <w:rFonts w:ascii="EB Garamond" w:eastAsia="EB Garamond" w:hAnsi="EB Garamond" w:cs="EB Garamond"/>
          <w:b/>
          <w:sz w:val="24"/>
          <w:szCs w:val="24"/>
        </w:rPr>
      </w:pPr>
      <w:r>
        <w:rPr>
          <w:rFonts w:ascii="EB Garamond" w:eastAsia="EB Garamond" w:hAnsi="EB Garamond" w:cs="EB Garamond"/>
          <w:b/>
          <w:sz w:val="24"/>
          <w:szCs w:val="24"/>
        </w:rPr>
        <w:t>Ciudad de México, 5 de diciembre de 2024</w:t>
      </w:r>
    </w:p>
    <w:p w14:paraId="1B4A1363" w14:textId="77777777" w:rsidR="009117E7" w:rsidRDefault="00000000">
      <w:pPr>
        <w:widowControl w:val="0"/>
        <w:spacing w:line="360" w:lineRule="auto"/>
        <w:jc w:val="right"/>
        <w:rPr>
          <w:rFonts w:ascii="EB Garamond" w:eastAsia="EB Garamond" w:hAnsi="EB Garamond" w:cs="EB Garamond"/>
          <w:b/>
          <w:sz w:val="24"/>
          <w:szCs w:val="24"/>
        </w:rPr>
      </w:pPr>
      <w:r>
        <w:rPr>
          <w:rFonts w:ascii="EB Garamond" w:eastAsia="EB Garamond" w:hAnsi="EB Garamond" w:cs="EB Garamond"/>
          <w:b/>
          <w:sz w:val="24"/>
          <w:szCs w:val="24"/>
        </w:rPr>
        <w:t>ASUNTO: Solicitud de información</w:t>
      </w:r>
    </w:p>
    <w:p w14:paraId="03D66BE0" w14:textId="77777777" w:rsidR="009117E7" w:rsidRDefault="00000000">
      <w:pPr>
        <w:widowControl w:val="0"/>
        <w:spacing w:line="360" w:lineRule="auto"/>
        <w:jc w:val="both"/>
        <w:rPr>
          <w:rFonts w:ascii="EB Garamond" w:eastAsia="EB Garamond" w:hAnsi="EB Garamond" w:cs="EB Garamond"/>
          <w:b/>
          <w:sz w:val="24"/>
          <w:szCs w:val="24"/>
        </w:rPr>
      </w:pPr>
      <w:r>
        <w:rPr>
          <w:rFonts w:ascii="EB Garamond" w:eastAsia="EB Garamond" w:hAnsi="EB Garamond" w:cs="EB Garamond"/>
          <w:b/>
          <w:sz w:val="24"/>
          <w:szCs w:val="24"/>
        </w:rPr>
        <w:t>A la atención de la persona responsable de la Unidad de Transparencia</w:t>
      </w:r>
    </w:p>
    <w:p w14:paraId="53F5189C" w14:textId="77777777" w:rsidR="009117E7" w:rsidRDefault="00000000">
      <w:pPr>
        <w:widowControl w:val="0"/>
        <w:spacing w:line="360" w:lineRule="auto"/>
        <w:jc w:val="both"/>
        <w:rPr>
          <w:rFonts w:ascii="EB Garamond" w:eastAsia="EB Garamond" w:hAnsi="EB Garamond" w:cs="EB Garamond"/>
          <w:b/>
          <w:sz w:val="24"/>
          <w:szCs w:val="24"/>
        </w:rPr>
      </w:pPr>
      <w:r>
        <w:rPr>
          <w:rFonts w:ascii="EB Garamond" w:eastAsia="EB Garamond" w:hAnsi="EB Garamond" w:cs="EB Garamond"/>
          <w:b/>
          <w:sz w:val="24"/>
          <w:szCs w:val="24"/>
        </w:rPr>
        <w:t>PRESENTE</w:t>
      </w:r>
    </w:p>
    <w:p w14:paraId="7CBE0743" w14:textId="77777777" w:rsidR="009117E7" w:rsidRDefault="00000000">
      <w:pPr>
        <w:widowControl w:val="0"/>
        <w:spacing w:line="360" w:lineRule="auto"/>
        <w:jc w:val="both"/>
        <w:rPr>
          <w:rFonts w:ascii="EB Garamond" w:eastAsia="EB Garamond" w:hAnsi="EB Garamond" w:cs="EB Garamond"/>
          <w:sz w:val="24"/>
          <w:szCs w:val="24"/>
        </w:rPr>
      </w:pPr>
      <w:r>
        <w:rPr>
          <w:rFonts w:ascii="EB Garamond" w:eastAsia="EB Garamond" w:hAnsi="EB Garamond" w:cs="EB Garamond"/>
          <w:b/>
          <w:sz w:val="24"/>
          <w:szCs w:val="24"/>
        </w:rPr>
        <w:t>Por medio de la presente, y en ejercicio de mi derecho de acceso a la información pública,</w:t>
      </w:r>
      <w:r>
        <w:rPr>
          <w:rFonts w:ascii="EB Garamond" w:eastAsia="EB Garamond" w:hAnsi="EB Garamond" w:cs="EB Garamond"/>
          <w:sz w:val="24"/>
          <w:szCs w:val="24"/>
        </w:rPr>
        <w:t xml:space="preserve"> conforme a lo establecido en los artículos 6, párrafo segundo, inciso A, fracciones I y V de la Constitución Política de los Estados Unidos Mexicanos (CPEUM); 4, párrafo primero, 6, 10, 11, 12, 13, párrafo primero, 19, párrafo primero, 45, fracciones II y VIII y 123 de la Ley General de Transparencia y Acceso a la Información Pública (LGTAIP), solicito a este sujeto obligado la siguiente información:</w:t>
      </w:r>
    </w:p>
    <w:p w14:paraId="53F04084" w14:textId="75F25590" w:rsidR="009117E7" w:rsidRDefault="00000000">
      <w:pPr>
        <w:widowControl w:val="0"/>
        <w:spacing w:line="360" w:lineRule="auto"/>
        <w:jc w:val="both"/>
        <w:rPr>
          <w:rFonts w:ascii="EB Garamond" w:eastAsia="EB Garamond" w:hAnsi="EB Garamond" w:cs="EB Garamond"/>
          <w:sz w:val="24"/>
          <w:szCs w:val="24"/>
        </w:rPr>
      </w:pPr>
      <w:r>
        <w:rPr>
          <w:rFonts w:ascii="EB Garamond" w:eastAsia="EB Garamond" w:hAnsi="EB Garamond" w:cs="EB Garamond"/>
          <w:sz w:val="24"/>
          <w:szCs w:val="24"/>
        </w:rPr>
        <w:t>Requiero se me proporcione, en formato abierto, el número total de solicitudes de acceso a la información recibidas por este sujeto obligado durante los años 2016, 2017, 2018, 2019, 2020, 2021, 2022, 2023 y 2024. Además, solicito el número total de respuestas emitidas por este sujeto obligado, desglosadas por tipo de respuesta, al cierre de cada año. Para mayor claridad, he adjuntado una serie de tablas con el detalle en esta solicitud de información.</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70"/>
        <w:gridCol w:w="1890"/>
      </w:tblGrid>
      <w:tr w:rsidR="009117E7" w14:paraId="494A6192" w14:textId="77777777">
        <w:tc>
          <w:tcPr>
            <w:tcW w:w="7470" w:type="dxa"/>
            <w:shd w:val="clear" w:color="auto" w:fill="auto"/>
            <w:tcMar>
              <w:top w:w="100" w:type="dxa"/>
              <w:left w:w="100" w:type="dxa"/>
              <w:bottom w:w="100" w:type="dxa"/>
              <w:right w:w="100" w:type="dxa"/>
            </w:tcMar>
          </w:tcPr>
          <w:p w14:paraId="42E7F832" w14:textId="77777777" w:rsidR="009117E7" w:rsidRDefault="00000000">
            <w:pPr>
              <w:widowControl w:val="0"/>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t>2016</w:t>
            </w:r>
          </w:p>
        </w:tc>
        <w:tc>
          <w:tcPr>
            <w:tcW w:w="1890" w:type="dxa"/>
            <w:shd w:val="clear" w:color="auto" w:fill="auto"/>
            <w:tcMar>
              <w:top w:w="100" w:type="dxa"/>
              <w:left w:w="100" w:type="dxa"/>
              <w:bottom w:w="100" w:type="dxa"/>
              <w:right w:w="100" w:type="dxa"/>
            </w:tcMar>
          </w:tcPr>
          <w:p w14:paraId="582973C0" w14:textId="77777777" w:rsidR="009117E7" w:rsidRDefault="00000000">
            <w:pPr>
              <w:widowControl w:val="0"/>
              <w:pBdr>
                <w:top w:val="nil"/>
                <w:left w:val="nil"/>
                <w:bottom w:val="nil"/>
                <w:right w:val="nil"/>
                <w:between w:val="nil"/>
              </w:pBdr>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t>TOTAL</w:t>
            </w:r>
          </w:p>
        </w:tc>
      </w:tr>
      <w:tr w:rsidR="009117E7" w14:paraId="2A4336F7" w14:textId="77777777">
        <w:tc>
          <w:tcPr>
            <w:tcW w:w="7470" w:type="dxa"/>
            <w:shd w:val="clear" w:color="auto" w:fill="auto"/>
            <w:tcMar>
              <w:top w:w="100" w:type="dxa"/>
              <w:left w:w="100" w:type="dxa"/>
              <w:bottom w:w="100" w:type="dxa"/>
              <w:right w:w="100" w:type="dxa"/>
            </w:tcMar>
          </w:tcPr>
          <w:p w14:paraId="458DE931"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recibidas</w:t>
            </w:r>
          </w:p>
        </w:tc>
        <w:tc>
          <w:tcPr>
            <w:tcW w:w="1890" w:type="dxa"/>
            <w:shd w:val="clear" w:color="auto" w:fill="auto"/>
            <w:tcMar>
              <w:top w:w="100" w:type="dxa"/>
              <w:left w:w="100" w:type="dxa"/>
              <w:bottom w:w="100" w:type="dxa"/>
              <w:right w:w="100" w:type="dxa"/>
            </w:tcMar>
          </w:tcPr>
          <w:p w14:paraId="7037DDC1" w14:textId="77777777" w:rsidR="009117E7" w:rsidRDefault="009117E7">
            <w:pPr>
              <w:widowControl w:val="0"/>
              <w:pBdr>
                <w:top w:val="nil"/>
                <w:left w:val="nil"/>
                <w:bottom w:val="nil"/>
                <w:right w:val="nil"/>
                <w:between w:val="nil"/>
              </w:pBdr>
              <w:spacing w:line="240" w:lineRule="auto"/>
              <w:rPr>
                <w:rFonts w:ascii="EB Garamond" w:eastAsia="EB Garamond" w:hAnsi="EB Garamond" w:cs="EB Garamond"/>
                <w:sz w:val="24"/>
                <w:szCs w:val="24"/>
              </w:rPr>
            </w:pPr>
          </w:p>
        </w:tc>
      </w:tr>
      <w:tr w:rsidR="009117E7" w14:paraId="1FBCDC89" w14:textId="77777777">
        <w:tc>
          <w:tcPr>
            <w:tcW w:w="7470" w:type="dxa"/>
            <w:shd w:val="clear" w:color="auto" w:fill="auto"/>
            <w:tcMar>
              <w:top w:w="100" w:type="dxa"/>
              <w:left w:w="100" w:type="dxa"/>
              <w:bottom w:w="100" w:type="dxa"/>
              <w:right w:w="100" w:type="dxa"/>
            </w:tcMar>
          </w:tcPr>
          <w:p w14:paraId="6FA07353"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atendidas oportunamente</w:t>
            </w:r>
          </w:p>
        </w:tc>
        <w:tc>
          <w:tcPr>
            <w:tcW w:w="1890" w:type="dxa"/>
            <w:shd w:val="clear" w:color="auto" w:fill="auto"/>
            <w:tcMar>
              <w:top w:w="100" w:type="dxa"/>
              <w:left w:w="100" w:type="dxa"/>
              <w:bottom w:w="100" w:type="dxa"/>
              <w:right w:w="100" w:type="dxa"/>
            </w:tcMar>
          </w:tcPr>
          <w:p w14:paraId="79752FEF" w14:textId="77777777" w:rsidR="009117E7" w:rsidRDefault="009117E7">
            <w:pPr>
              <w:widowControl w:val="0"/>
              <w:pBdr>
                <w:top w:val="nil"/>
                <w:left w:val="nil"/>
                <w:bottom w:val="nil"/>
                <w:right w:val="nil"/>
                <w:between w:val="nil"/>
              </w:pBdr>
              <w:spacing w:line="240" w:lineRule="auto"/>
              <w:rPr>
                <w:rFonts w:ascii="EB Garamond" w:eastAsia="EB Garamond" w:hAnsi="EB Garamond" w:cs="EB Garamond"/>
                <w:sz w:val="24"/>
                <w:szCs w:val="24"/>
              </w:rPr>
            </w:pPr>
          </w:p>
        </w:tc>
      </w:tr>
      <w:tr w:rsidR="009117E7" w14:paraId="713F3D59" w14:textId="77777777">
        <w:tc>
          <w:tcPr>
            <w:tcW w:w="7470" w:type="dxa"/>
            <w:shd w:val="clear" w:color="auto" w:fill="auto"/>
            <w:tcMar>
              <w:top w:w="100" w:type="dxa"/>
              <w:left w:w="100" w:type="dxa"/>
              <w:bottom w:w="100" w:type="dxa"/>
              <w:right w:w="100" w:type="dxa"/>
            </w:tcMar>
          </w:tcPr>
          <w:p w14:paraId="2B653F39"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atendidas en exceso de plazo</w:t>
            </w:r>
          </w:p>
        </w:tc>
        <w:tc>
          <w:tcPr>
            <w:tcW w:w="1890" w:type="dxa"/>
            <w:shd w:val="clear" w:color="auto" w:fill="auto"/>
            <w:tcMar>
              <w:top w:w="100" w:type="dxa"/>
              <w:left w:w="100" w:type="dxa"/>
              <w:bottom w:w="100" w:type="dxa"/>
              <w:right w:w="100" w:type="dxa"/>
            </w:tcMar>
          </w:tcPr>
          <w:p w14:paraId="6637442C" w14:textId="77777777" w:rsidR="009117E7" w:rsidRDefault="009117E7">
            <w:pPr>
              <w:widowControl w:val="0"/>
              <w:pBdr>
                <w:top w:val="nil"/>
                <w:left w:val="nil"/>
                <w:bottom w:val="nil"/>
                <w:right w:val="nil"/>
                <w:between w:val="nil"/>
              </w:pBdr>
              <w:spacing w:line="240" w:lineRule="auto"/>
              <w:rPr>
                <w:rFonts w:ascii="EB Garamond" w:eastAsia="EB Garamond" w:hAnsi="EB Garamond" w:cs="EB Garamond"/>
                <w:sz w:val="24"/>
                <w:szCs w:val="24"/>
              </w:rPr>
            </w:pPr>
          </w:p>
        </w:tc>
      </w:tr>
      <w:tr w:rsidR="009117E7" w14:paraId="7E793063" w14:textId="77777777">
        <w:tc>
          <w:tcPr>
            <w:tcW w:w="7470" w:type="dxa"/>
            <w:shd w:val="clear" w:color="auto" w:fill="auto"/>
            <w:tcMar>
              <w:top w:w="100" w:type="dxa"/>
              <w:left w:w="100" w:type="dxa"/>
              <w:bottom w:w="100" w:type="dxa"/>
              <w:right w:w="100" w:type="dxa"/>
            </w:tcMar>
          </w:tcPr>
          <w:p w14:paraId="222178B8"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recibidas que quedaron pendientes en tiempo</w:t>
            </w:r>
          </w:p>
        </w:tc>
        <w:tc>
          <w:tcPr>
            <w:tcW w:w="1890" w:type="dxa"/>
            <w:shd w:val="clear" w:color="auto" w:fill="auto"/>
            <w:tcMar>
              <w:top w:w="100" w:type="dxa"/>
              <w:left w:w="100" w:type="dxa"/>
              <w:bottom w:w="100" w:type="dxa"/>
              <w:right w:w="100" w:type="dxa"/>
            </w:tcMar>
          </w:tcPr>
          <w:p w14:paraId="7920E835" w14:textId="77777777" w:rsidR="009117E7" w:rsidRDefault="009117E7">
            <w:pPr>
              <w:widowControl w:val="0"/>
              <w:pBdr>
                <w:top w:val="nil"/>
                <w:left w:val="nil"/>
                <w:bottom w:val="nil"/>
                <w:right w:val="nil"/>
                <w:between w:val="nil"/>
              </w:pBdr>
              <w:spacing w:line="240" w:lineRule="auto"/>
              <w:rPr>
                <w:rFonts w:ascii="EB Garamond" w:eastAsia="EB Garamond" w:hAnsi="EB Garamond" w:cs="EB Garamond"/>
                <w:sz w:val="24"/>
                <w:szCs w:val="24"/>
              </w:rPr>
            </w:pPr>
          </w:p>
        </w:tc>
      </w:tr>
      <w:tr w:rsidR="009117E7" w14:paraId="4BCEBA39" w14:textId="77777777">
        <w:tc>
          <w:tcPr>
            <w:tcW w:w="7470" w:type="dxa"/>
            <w:shd w:val="clear" w:color="auto" w:fill="auto"/>
            <w:tcMar>
              <w:top w:w="100" w:type="dxa"/>
              <w:left w:w="100" w:type="dxa"/>
              <w:bottom w:w="100" w:type="dxa"/>
              <w:right w:w="100" w:type="dxa"/>
            </w:tcMar>
          </w:tcPr>
          <w:p w14:paraId="0A423ED4"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recibidas que quedaron</w:t>
            </w:r>
            <w:r>
              <w:rPr>
                <w:rFonts w:ascii="EB Garamond" w:eastAsia="EB Garamond" w:hAnsi="EB Garamond" w:cs="EB Garamond"/>
                <w:b/>
                <w:sz w:val="24"/>
                <w:szCs w:val="24"/>
              </w:rPr>
              <w:t xml:space="preserve"> </w:t>
            </w:r>
            <w:r>
              <w:rPr>
                <w:rFonts w:ascii="EB Garamond" w:eastAsia="EB Garamond" w:hAnsi="EB Garamond" w:cs="EB Garamond"/>
                <w:sz w:val="24"/>
                <w:szCs w:val="24"/>
              </w:rPr>
              <w:t>pendientes vencidas</w:t>
            </w:r>
          </w:p>
        </w:tc>
        <w:tc>
          <w:tcPr>
            <w:tcW w:w="1890" w:type="dxa"/>
            <w:shd w:val="clear" w:color="auto" w:fill="auto"/>
            <w:tcMar>
              <w:top w:w="100" w:type="dxa"/>
              <w:left w:w="100" w:type="dxa"/>
              <w:bottom w:w="100" w:type="dxa"/>
              <w:right w:w="100" w:type="dxa"/>
            </w:tcMar>
          </w:tcPr>
          <w:p w14:paraId="2A70FE0B" w14:textId="77777777" w:rsidR="009117E7" w:rsidRDefault="009117E7">
            <w:pPr>
              <w:widowControl w:val="0"/>
              <w:pBdr>
                <w:top w:val="nil"/>
                <w:left w:val="nil"/>
                <w:bottom w:val="nil"/>
                <w:right w:val="nil"/>
                <w:between w:val="nil"/>
              </w:pBdr>
              <w:spacing w:line="240" w:lineRule="auto"/>
              <w:rPr>
                <w:rFonts w:ascii="EB Garamond" w:eastAsia="EB Garamond" w:hAnsi="EB Garamond" w:cs="EB Garamond"/>
                <w:sz w:val="24"/>
                <w:szCs w:val="24"/>
              </w:rPr>
            </w:pPr>
          </w:p>
        </w:tc>
      </w:tr>
      <w:tr w:rsidR="009117E7" w14:paraId="73F3B959" w14:textId="77777777">
        <w:tc>
          <w:tcPr>
            <w:tcW w:w="7470" w:type="dxa"/>
            <w:shd w:val="clear" w:color="auto" w:fill="auto"/>
            <w:tcMar>
              <w:top w:w="100" w:type="dxa"/>
              <w:left w:w="100" w:type="dxa"/>
              <w:bottom w:w="100" w:type="dxa"/>
              <w:right w:w="100" w:type="dxa"/>
            </w:tcMar>
          </w:tcPr>
          <w:p w14:paraId="54CAE875"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por este sujeto obligado</w:t>
            </w:r>
          </w:p>
        </w:tc>
        <w:tc>
          <w:tcPr>
            <w:tcW w:w="1890" w:type="dxa"/>
            <w:shd w:val="clear" w:color="auto" w:fill="auto"/>
            <w:tcMar>
              <w:top w:w="100" w:type="dxa"/>
              <w:left w:w="100" w:type="dxa"/>
              <w:bottom w:w="100" w:type="dxa"/>
              <w:right w:w="100" w:type="dxa"/>
            </w:tcMar>
          </w:tcPr>
          <w:p w14:paraId="0744C2D9" w14:textId="77777777" w:rsidR="009117E7" w:rsidRDefault="009117E7">
            <w:pPr>
              <w:widowControl w:val="0"/>
              <w:pBdr>
                <w:top w:val="nil"/>
                <w:left w:val="nil"/>
                <w:bottom w:val="nil"/>
                <w:right w:val="nil"/>
                <w:between w:val="nil"/>
              </w:pBdr>
              <w:spacing w:line="240" w:lineRule="auto"/>
              <w:rPr>
                <w:rFonts w:ascii="EB Garamond" w:eastAsia="EB Garamond" w:hAnsi="EB Garamond" w:cs="EB Garamond"/>
                <w:sz w:val="24"/>
                <w:szCs w:val="24"/>
              </w:rPr>
            </w:pPr>
          </w:p>
        </w:tc>
      </w:tr>
      <w:tr w:rsidR="009117E7" w14:paraId="5E5FE234" w14:textId="77777777">
        <w:tc>
          <w:tcPr>
            <w:tcW w:w="7470" w:type="dxa"/>
            <w:shd w:val="clear" w:color="auto" w:fill="auto"/>
            <w:tcMar>
              <w:top w:w="100" w:type="dxa"/>
              <w:left w:w="100" w:type="dxa"/>
              <w:bottom w:w="100" w:type="dxa"/>
              <w:right w:w="100" w:type="dxa"/>
            </w:tcMar>
          </w:tcPr>
          <w:p w14:paraId="681A8636"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entrega de información por medio electrónico</w:t>
            </w:r>
            <w:r>
              <w:rPr>
                <w:rFonts w:ascii="EB Garamond" w:eastAsia="EB Garamond" w:hAnsi="EB Garamond" w:cs="EB Garamond"/>
                <w:sz w:val="24"/>
                <w:szCs w:val="24"/>
                <w:vertAlign w:val="superscript"/>
              </w:rPr>
              <w:footnoteReference w:id="1"/>
            </w:r>
          </w:p>
        </w:tc>
        <w:tc>
          <w:tcPr>
            <w:tcW w:w="1890" w:type="dxa"/>
            <w:shd w:val="clear" w:color="auto" w:fill="auto"/>
            <w:tcMar>
              <w:top w:w="100" w:type="dxa"/>
              <w:left w:w="100" w:type="dxa"/>
              <w:bottom w:w="100" w:type="dxa"/>
              <w:right w:w="100" w:type="dxa"/>
            </w:tcMar>
          </w:tcPr>
          <w:p w14:paraId="5C9BC19F" w14:textId="77777777" w:rsidR="009117E7" w:rsidRDefault="009117E7">
            <w:pPr>
              <w:widowControl w:val="0"/>
              <w:pBdr>
                <w:top w:val="nil"/>
                <w:left w:val="nil"/>
                <w:bottom w:val="nil"/>
                <w:right w:val="nil"/>
                <w:between w:val="nil"/>
              </w:pBdr>
              <w:spacing w:line="240" w:lineRule="auto"/>
              <w:rPr>
                <w:rFonts w:ascii="EB Garamond" w:eastAsia="EB Garamond" w:hAnsi="EB Garamond" w:cs="EB Garamond"/>
                <w:sz w:val="24"/>
                <w:szCs w:val="24"/>
              </w:rPr>
            </w:pPr>
          </w:p>
        </w:tc>
      </w:tr>
      <w:tr w:rsidR="009117E7" w14:paraId="4829307B" w14:textId="77777777">
        <w:tc>
          <w:tcPr>
            <w:tcW w:w="7470" w:type="dxa"/>
            <w:shd w:val="clear" w:color="auto" w:fill="auto"/>
            <w:tcMar>
              <w:top w:w="100" w:type="dxa"/>
              <w:left w:w="100" w:type="dxa"/>
              <w:bottom w:w="100" w:type="dxa"/>
              <w:right w:w="100" w:type="dxa"/>
            </w:tcMar>
          </w:tcPr>
          <w:p w14:paraId="1F75BEE2"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lastRenderedPageBreak/>
              <w:t>Total</w:t>
            </w:r>
            <w:proofErr w:type="gramEnd"/>
            <w:r>
              <w:rPr>
                <w:rFonts w:ascii="EB Garamond" w:eastAsia="EB Garamond" w:hAnsi="EB Garamond" w:cs="EB Garamond"/>
                <w:sz w:val="24"/>
                <w:szCs w:val="24"/>
              </w:rPr>
              <w:t xml:space="preserve"> de solicitudes respondidas mediante la declaración de inexistencia de la información solicitada</w:t>
            </w:r>
            <w:r>
              <w:rPr>
                <w:rFonts w:ascii="EB Garamond" w:eastAsia="EB Garamond" w:hAnsi="EB Garamond" w:cs="EB Garamond"/>
                <w:sz w:val="24"/>
                <w:szCs w:val="24"/>
                <w:vertAlign w:val="superscript"/>
              </w:rPr>
              <w:footnoteReference w:id="2"/>
            </w:r>
          </w:p>
        </w:tc>
        <w:tc>
          <w:tcPr>
            <w:tcW w:w="1890" w:type="dxa"/>
            <w:shd w:val="clear" w:color="auto" w:fill="auto"/>
            <w:tcMar>
              <w:top w:w="100" w:type="dxa"/>
              <w:left w:w="100" w:type="dxa"/>
              <w:bottom w:w="100" w:type="dxa"/>
              <w:right w:w="100" w:type="dxa"/>
            </w:tcMar>
          </w:tcPr>
          <w:p w14:paraId="03289D5A" w14:textId="77777777" w:rsidR="009117E7" w:rsidRDefault="009117E7">
            <w:pPr>
              <w:widowControl w:val="0"/>
              <w:pBdr>
                <w:top w:val="nil"/>
                <w:left w:val="nil"/>
                <w:bottom w:val="nil"/>
                <w:right w:val="nil"/>
                <w:between w:val="nil"/>
              </w:pBdr>
              <w:spacing w:line="240" w:lineRule="auto"/>
              <w:rPr>
                <w:rFonts w:ascii="EB Garamond" w:eastAsia="EB Garamond" w:hAnsi="EB Garamond" w:cs="EB Garamond"/>
                <w:sz w:val="24"/>
                <w:szCs w:val="24"/>
              </w:rPr>
            </w:pPr>
          </w:p>
        </w:tc>
      </w:tr>
      <w:tr w:rsidR="009117E7" w14:paraId="27C7DA3D" w14:textId="77777777">
        <w:tc>
          <w:tcPr>
            <w:tcW w:w="7470" w:type="dxa"/>
            <w:shd w:val="clear" w:color="auto" w:fill="auto"/>
            <w:tcMar>
              <w:top w:w="100" w:type="dxa"/>
              <w:left w:w="100" w:type="dxa"/>
              <w:bottom w:w="100" w:type="dxa"/>
              <w:right w:w="100" w:type="dxa"/>
            </w:tcMar>
          </w:tcPr>
          <w:p w14:paraId="6F35ADA8"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declaración de que la información requerida se encuentra públicamente disponible</w:t>
            </w:r>
            <w:r>
              <w:rPr>
                <w:rFonts w:ascii="EB Garamond" w:eastAsia="EB Garamond" w:hAnsi="EB Garamond" w:cs="EB Garamond"/>
                <w:sz w:val="24"/>
                <w:szCs w:val="24"/>
                <w:vertAlign w:val="superscript"/>
              </w:rPr>
              <w:footnoteReference w:id="3"/>
            </w:r>
          </w:p>
        </w:tc>
        <w:tc>
          <w:tcPr>
            <w:tcW w:w="1890" w:type="dxa"/>
            <w:shd w:val="clear" w:color="auto" w:fill="auto"/>
            <w:tcMar>
              <w:top w:w="100" w:type="dxa"/>
              <w:left w:w="100" w:type="dxa"/>
              <w:bottom w:w="100" w:type="dxa"/>
              <w:right w:w="100" w:type="dxa"/>
            </w:tcMar>
          </w:tcPr>
          <w:p w14:paraId="7954081B" w14:textId="77777777" w:rsidR="009117E7" w:rsidRDefault="009117E7">
            <w:pPr>
              <w:widowControl w:val="0"/>
              <w:pBdr>
                <w:top w:val="nil"/>
                <w:left w:val="nil"/>
                <w:bottom w:val="nil"/>
                <w:right w:val="nil"/>
                <w:between w:val="nil"/>
              </w:pBdr>
              <w:spacing w:line="240" w:lineRule="auto"/>
              <w:rPr>
                <w:rFonts w:ascii="EB Garamond" w:eastAsia="EB Garamond" w:hAnsi="EB Garamond" w:cs="EB Garamond"/>
                <w:sz w:val="24"/>
                <w:szCs w:val="24"/>
              </w:rPr>
            </w:pPr>
          </w:p>
        </w:tc>
      </w:tr>
      <w:tr w:rsidR="009117E7" w14:paraId="15EAFBCD" w14:textId="77777777">
        <w:tc>
          <w:tcPr>
            <w:tcW w:w="7470" w:type="dxa"/>
            <w:shd w:val="clear" w:color="auto" w:fill="auto"/>
            <w:tcMar>
              <w:top w:w="100" w:type="dxa"/>
              <w:left w:w="100" w:type="dxa"/>
              <w:bottom w:w="100" w:type="dxa"/>
              <w:right w:w="100" w:type="dxa"/>
            </w:tcMar>
          </w:tcPr>
          <w:p w14:paraId="390C1553"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declaración de que la solicitud no corresponde al marco de la ley</w:t>
            </w:r>
            <w:r>
              <w:rPr>
                <w:rFonts w:ascii="EB Garamond" w:eastAsia="EB Garamond" w:hAnsi="EB Garamond" w:cs="EB Garamond"/>
                <w:sz w:val="24"/>
                <w:szCs w:val="24"/>
                <w:vertAlign w:val="superscript"/>
              </w:rPr>
              <w:footnoteReference w:id="4"/>
            </w:r>
          </w:p>
        </w:tc>
        <w:tc>
          <w:tcPr>
            <w:tcW w:w="1890" w:type="dxa"/>
            <w:shd w:val="clear" w:color="auto" w:fill="auto"/>
            <w:tcMar>
              <w:top w:w="100" w:type="dxa"/>
              <w:left w:w="100" w:type="dxa"/>
              <w:bottom w:w="100" w:type="dxa"/>
              <w:right w:w="100" w:type="dxa"/>
            </w:tcMar>
          </w:tcPr>
          <w:p w14:paraId="1F9AEFB7" w14:textId="77777777" w:rsidR="009117E7" w:rsidRDefault="009117E7">
            <w:pPr>
              <w:widowControl w:val="0"/>
              <w:pBdr>
                <w:top w:val="nil"/>
                <w:left w:val="nil"/>
                <w:bottom w:val="nil"/>
                <w:right w:val="nil"/>
                <w:between w:val="nil"/>
              </w:pBdr>
              <w:spacing w:line="240" w:lineRule="auto"/>
              <w:rPr>
                <w:rFonts w:ascii="EB Garamond" w:eastAsia="EB Garamond" w:hAnsi="EB Garamond" w:cs="EB Garamond"/>
                <w:sz w:val="24"/>
                <w:szCs w:val="24"/>
              </w:rPr>
            </w:pPr>
          </w:p>
        </w:tc>
      </w:tr>
      <w:tr w:rsidR="009117E7" w14:paraId="12AF5A64" w14:textId="77777777">
        <w:tc>
          <w:tcPr>
            <w:tcW w:w="7470" w:type="dxa"/>
            <w:shd w:val="clear" w:color="auto" w:fill="auto"/>
            <w:tcMar>
              <w:top w:w="100" w:type="dxa"/>
              <w:left w:w="100" w:type="dxa"/>
              <w:bottom w:w="100" w:type="dxa"/>
              <w:right w:w="100" w:type="dxa"/>
            </w:tcMar>
          </w:tcPr>
          <w:p w14:paraId="72CAA36A"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donde se declaró la negativa de la información por ser reservada o confidencial</w:t>
            </w:r>
            <w:r>
              <w:rPr>
                <w:rFonts w:ascii="EB Garamond" w:eastAsia="EB Garamond" w:hAnsi="EB Garamond" w:cs="EB Garamond"/>
                <w:sz w:val="24"/>
                <w:szCs w:val="24"/>
                <w:vertAlign w:val="superscript"/>
              </w:rPr>
              <w:footnoteReference w:id="5"/>
            </w:r>
          </w:p>
        </w:tc>
        <w:tc>
          <w:tcPr>
            <w:tcW w:w="1890" w:type="dxa"/>
            <w:shd w:val="clear" w:color="auto" w:fill="auto"/>
            <w:tcMar>
              <w:top w:w="100" w:type="dxa"/>
              <w:left w:w="100" w:type="dxa"/>
              <w:bottom w:w="100" w:type="dxa"/>
              <w:right w:w="100" w:type="dxa"/>
            </w:tcMar>
          </w:tcPr>
          <w:p w14:paraId="62EBFF55" w14:textId="77777777" w:rsidR="009117E7" w:rsidRDefault="009117E7">
            <w:pPr>
              <w:widowControl w:val="0"/>
              <w:pBdr>
                <w:top w:val="nil"/>
                <w:left w:val="nil"/>
                <w:bottom w:val="nil"/>
                <w:right w:val="nil"/>
                <w:between w:val="nil"/>
              </w:pBdr>
              <w:spacing w:line="240" w:lineRule="auto"/>
              <w:rPr>
                <w:rFonts w:ascii="EB Garamond" w:eastAsia="EB Garamond" w:hAnsi="EB Garamond" w:cs="EB Garamond"/>
                <w:sz w:val="24"/>
                <w:szCs w:val="24"/>
              </w:rPr>
            </w:pPr>
          </w:p>
        </w:tc>
      </w:tr>
      <w:tr w:rsidR="009117E7" w14:paraId="6951B4AC" w14:textId="77777777">
        <w:tc>
          <w:tcPr>
            <w:tcW w:w="7470" w:type="dxa"/>
            <w:shd w:val="clear" w:color="auto" w:fill="auto"/>
            <w:tcMar>
              <w:top w:w="100" w:type="dxa"/>
              <w:left w:w="100" w:type="dxa"/>
              <w:bottom w:w="100" w:type="dxa"/>
              <w:right w:w="100" w:type="dxa"/>
            </w:tcMar>
          </w:tcPr>
          <w:p w14:paraId="6C2B6121"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donde se declaró la no competencia de la Unidad de Transparencia</w:t>
            </w:r>
            <w:r>
              <w:rPr>
                <w:rFonts w:ascii="EB Garamond" w:eastAsia="EB Garamond" w:hAnsi="EB Garamond" w:cs="EB Garamond"/>
                <w:sz w:val="24"/>
                <w:szCs w:val="24"/>
                <w:vertAlign w:val="superscript"/>
              </w:rPr>
              <w:footnoteReference w:id="6"/>
            </w:r>
          </w:p>
        </w:tc>
        <w:tc>
          <w:tcPr>
            <w:tcW w:w="1890" w:type="dxa"/>
            <w:shd w:val="clear" w:color="auto" w:fill="auto"/>
            <w:tcMar>
              <w:top w:w="100" w:type="dxa"/>
              <w:left w:w="100" w:type="dxa"/>
              <w:bottom w:w="100" w:type="dxa"/>
              <w:right w:w="100" w:type="dxa"/>
            </w:tcMar>
          </w:tcPr>
          <w:p w14:paraId="573A0EAC" w14:textId="77777777" w:rsidR="009117E7" w:rsidRDefault="009117E7">
            <w:pPr>
              <w:widowControl w:val="0"/>
              <w:pBdr>
                <w:top w:val="nil"/>
                <w:left w:val="nil"/>
                <w:bottom w:val="nil"/>
                <w:right w:val="nil"/>
                <w:between w:val="nil"/>
              </w:pBdr>
              <w:spacing w:line="240" w:lineRule="auto"/>
              <w:rPr>
                <w:rFonts w:ascii="EB Garamond" w:eastAsia="EB Garamond" w:hAnsi="EB Garamond" w:cs="EB Garamond"/>
                <w:sz w:val="24"/>
                <w:szCs w:val="24"/>
              </w:rPr>
            </w:pPr>
          </w:p>
        </w:tc>
      </w:tr>
      <w:tr w:rsidR="009117E7" w14:paraId="1D10BED6" w14:textId="77777777">
        <w:tc>
          <w:tcPr>
            <w:tcW w:w="7470" w:type="dxa"/>
            <w:shd w:val="clear" w:color="auto" w:fill="auto"/>
            <w:tcMar>
              <w:top w:w="100" w:type="dxa"/>
              <w:left w:w="100" w:type="dxa"/>
              <w:bottom w:w="100" w:type="dxa"/>
              <w:right w:w="100" w:type="dxa"/>
            </w:tcMar>
          </w:tcPr>
          <w:p w14:paraId="7E8D22AA"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atendidas donde no se </w:t>
            </w:r>
            <w:proofErr w:type="spellStart"/>
            <w:r>
              <w:rPr>
                <w:rFonts w:ascii="EB Garamond" w:eastAsia="EB Garamond" w:hAnsi="EB Garamond" w:cs="EB Garamond"/>
                <w:sz w:val="24"/>
                <w:szCs w:val="24"/>
              </w:rPr>
              <w:t>dió</w:t>
            </w:r>
            <w:proofErr w:type="spellEnd"/>
            <w:r>
              <w:rPr>
                <w:rFonts w:ascii="EB Garamond" w:eastAsia="EB Garamond" w:hAnsi="EB Garamond" w:cs="EB Garamond"/>
                <w:sz w:val="24"/>
                <w:szCs w:val="24"/>
              </w:rPr>
              <w:t xml:space="preserve"> trámite a la solicitud</w:t>
            </w:r>
            <w:r>
              <w:rPr>
                <w:rFonts w:ascii="EB Garamond" w:eastAsia="EB Garamond" w:hAnsi="EB Garamond" w:cs="EB Garamond"/>
                <w:sz w:val="24"/>
                <w:szCs w:val="24"/>
                <w:vertAlign w:val="superscript"/>
              </w:rPr>
              <w:footnoteReference w:id="7"/>
            </w:r>
          </w:p>
        </w:tc>
        <w:tc>
          <w:tcPr>
            <w:tcW w:w="1890" w:type="dxa"/>
            <w:shd w:val="clear" w:color="auto" w:fill="auto"/>
            <w:tcMar>
              <w:top w:w="100" w:type="dxa"/>
              <w:left w:w="100" w:type="dxa"/>
              <w:bottom w:w="100" w:type="dxa"/>
              <w:right w:w="100" w:type="dxa"/>
            </w:tcMar>
          </w:tcPr>
          <w:p w14:paraId="0777E173" w14:textId="77777777" w:rsidR="009117E7" w:rsidRDefault="009117E7">
            <w:pPr>
              <w:widowControl w:val="0"/>
              <w:pBdr>
                <w:top w:val="nil"/>
                <w:left w:val="nil"/>
                <w:bottom w:val="nil"/>
                <w:right w:val="nil"/>
                <w:between w:val="nil"/>
              </w:pBdr>
              <w:spacing w:line="240" w:lineRule="auto"/>
              <w:rPr>
                <w:rFonts w:ascii="EB Garamond" w:eastAsia="EB Garamond" w:hAnsi="EB Garamond" w:cs="EB Garamond"/>
                <w:sz w:val="24"/>
                <w:szCs w:val="24"/>
              </w:rPr>
            </w:pPr>
          </w:p>
        </w:tc>
      </w:tr>
      <w:tr w:rsidR="009117E7" w14:paraId="25941328" w14:textId="77777777">
        <w:tc>
          <w:tcPr>
            <w:tcW w:w="7470" w:type="dxa"/>
            <w:shd w:val="clear" w:color="auto" w:fill="auto"/>
            <w:tcMar>
              <w:top w:w="100" w:type="dxa"/>
              <w:left w:w="100" w:type="dxa"/>
              <w:bottom w:w="100" w:type="dxa"/>
              <w:right w:w="100" w:type="dxa"/>
            </w:tcMar>
          </w:tcPr>
          <w:p w14:paraId="2675EB37"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notificación de envío de la respuesta al domicilio del solicitante</w:t>
            </w:r>
            <w:r>
              <w:rPr>
                <w:rFonts w:ascii="EB Garamond" w:eastAsia="EB Garamond" w:hAnsi="EB Garamond" w:cs="EB Garamond"/>
                <w:sz w:val="24"/>
                <w:szCs w:val="24"/>
                <w:vertAlign w:val="superscript"/>
              </w:rPr>
              <w:footnoteReference w:id="8"/>
            </w:r>
          </w:p>
        </w:tc>
        <w:tc>
          <w:tcPr>
            <w:tcW w:w="1890" w:type="dxa"/>
            <w:shd w:val="clear" w:color="auto" w:fill="auto"/>
            <w:tcMar>
              <w:top w:w="100" w:type="dxa"/>
              <w:left w:w="100" w:type="dxa"/>
              <w:bottom w:w="100" w:type="dxa"/>
              <w:right w:w="100" w:type="dxa"/>
            </w:tcMar>
          </w:tcPr>
          <w:p w14:paraId="14CD5DCC" w14:textId="77777777" w:rsidR="009117E7" w:rsidRDefault="009117E7">
            <w:pPr>
              <w:widowControl w:val="0"/>
              <w:pBdr>
                <w:top w:val="nil"/>
                <w:left w:val="nil"/>
                <w:bottom w:val="nil"/>
                <w:right w:val="nil"/>
                <w:between w:val="nil"/>
              </w:pBdr>
              <w:spacing w:line="240" w:lineRule="auto"/>
              <w:rPr>
                <w:rFonts w:ascii="EB Garamond" w:eastAsia="EB Garamond" w:hAnsi="EB Garamond" w:cs="EB Garamond"/>
                <w:sz w:val="24"/>
                <w:szCs w:val="24"/>
              </w:rPr>
            </w:pPr>
          </w:p>
        </w:tc>
      </w:tr>
      <w:tr w:rsidR="009117E7" w14:paraId="1447D0E7" w14:textId="77777777">
        <w:tc>
          <w:tcPr>
            <w:tcW w:w="7470" w:type="dxa"/>
            <w:shd w:val="clear" w:color="auto" w:fill="auto"/>
            <w:tcMar>
              <w:top w:w="100" w:type="dxa"/>
              <w:left w:w="100" w:type="dxa"/>
              <w:bottom w:w="100" w:type="dxa"/>
              <w:right w:w="100" w:type="dxa"/>
            </w:tcMar>
          </w:tcPr>
          <w:p w14:paraId="3CAFBA47"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notificación de entrega de la respuesta en una oficina, delegación u otro con fecha de entrega al solicitante</w:t>
            </w:r>
            <w:r>
              <w:rPr>
                <w:rFonts w:ascii="EB Garamond" w:eastAsia="EB Garamond" w:hAnsi="EB Garamond" w:cs="EB Garamond"/>
                <w:sz w:val="24"/>
                <w:szCs w:val="24"/>
                <w:vertAlign w:val="superscript"/>
              </w:rPr>
              <w:footnoteReference w:id="9"/>
            </w:r>
          </w:p>
        </w:tc>
        <w:tc>
          <w:tcPr>
            <w:tcW w:w="1890" w:type="dxa"/>
            <w:shd w:val="clear" w:color="auto" w:fill="auto"/>
            <w:tcMar>
              <w:top w:w="100" w:type="dxa"/>
              <w:left w:w="100" w:type="dxa"/>
              <w:bottom w:w="100" w:type="dxa"/>
              <w:right w:w="100" w:type="dxa"/>
            </w:tcMar>
          </w:tcPr>
          <w:p w14:paraId="3C89F9FA" w14:textId="77777777" w:rsidR="009117E7" w:rsidRDefault="009117E7">
            <w:pPr>
              <w:widowControl w:val="0"/>
              <w:pBdr>
                <w:top w:val="nil"/>
                <w:left w:val="nil"/>
                <w:bottom w:val="nil"/>
                <w:right w:val="nil"/>
                <w:between w:val="nil"/>
              </w:pBdr>
              <w:spacing w:line="240" w:lineRule="auto"/>
              <w:rPr>
                <w:rFonts w:ascii="EB Garamond" w:eastAsia="EB Garamond" w:hAnsi="EB Garamond" w:cs="EB Garamond"/>
                <w:sz w:val="24"/>
                <w:szCs w:val="24"/>
              </w:rPr>
            </w:pPr>
          </w:p>
        </w:tc>
      </w:tr>
    </w:tbl>
    <w:p w14:paraId="2225E2AB" w14:textId="77777777" w:rsidR="009117E7" w:rsidRDefault="009117E7">
      <w:pPr>
        <w:widowControl w:val="0"/>
        <w:spacing w:line="360" w:lineRule="auto"/>
        <w:jc w:val="both"/>
        <w:rPr>
          <w:rFonts w:ascii="EB Garamond" w:eastAsia="EB Garamond" w:hAnsi="EB Garamond" w:cs="EB Garamond"/>
          <w:sz w:val="24"/>
          <w:szCs w:val="24"/>
        </w:rPr>
      </w:pPr>
    </w:p>
    <w:p w14:paraId="22758F2B" w14:textId="77777777" w:rsidR="009117E7" w:rsidRDefault="009117E7">
      <w:pPr>
        <w:widowControl w:val="0"/>
        <w:spacing w:line="360" w:lineRule="auto"/>
        <w:jc w:val="both"/>
        <w:rPr>
          <w:rFonts w:ascii="EB Garamond" w:eastAsia="EB Garamond" w:hAnsi="EB Garamond" w:cs="EB Garamond"/>
          <w:sz w:val="24"/>
          <w:szCs w:val="24"/>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70"/>
        <w:gridCol w:w="1890"/>
      </w:tblGrid>
      <w:tr w:rsidR="009117E7" w14:paraId="06BF426E" w14:textId="77777777">
        <w:tc>
          <w:tcPr>
            <w:tcW w:w="7470" w:type="dxa"/>
            <w:shd w:val="clear" w:color="auto" w:fill="auto"/>
            <w:tcMar>
              <w:top w:w="100" w:type="dxa"/>
              <w:left w:w="100" w:type="dxa"/>
              <w:bottom w:w="100" w:type="dxa"/>
              <w:right w:w="100" w:type="dxa"/>
            </w:tcMar>
          </w:tcPr>
          <w:p w14:paraId="13021E52" w14:textId="77777777" w:rsidR="009117E7" w:rsidRDefault="00000000">
            <w:pPr>
              <w:widowControl w:val="0"/>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lastRenderedPageBreak/>
              <w:t>2017</w:t>
            </w:r>
          </w:p>
        </w:tc>
        <w:tc>
          <w:tcPr>
            <w:tcW w:w="1890" w:type="dxa"/>
            <w:shd w:val="clear" w:color="auto" w:fill="auto"/>
            <w:tcMar>
              <w:top w:w="100" w:type="dxa"/>
              <w:left w:w="100" w:type="dxa"/>
              <w:bottom w:w="100" w:type="dxa"/>
              <w:right w:w="100" w:type="dxa"/>
            </w:tcMar>
          </w:tcPr>
          <w:p w14:paraId="5351DE05" w14:textId="77777777" w:rsidR="009117E7" w:rsidRDefault="00000000">
            <w:pPr>
              <w:widowControl w:val="0"/>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t>TOTAL</w:t>
            </w:r>
          </w:p>
        </w:tc>
      </w:tr>
      <w:tr w:rsidR="009117E7" w14:paraId="33245163" w14:textId="77777777">
        <w:tc>
          <w:tcPr>
            <w:tcW w:w="7470" w:type="dxa"/>
            <w:shd w:val="clear" w:color="auto" w:fill="auto"/>
            <w:tcMar>
              <w:top w:w="100" w:type="dxa"/>
              <w:left w:w="100" w:type="dxa"/>
              <w:bottom w:w="100" w:type="dxa"/>
              <w:right w:w="100" w:type="dxa"/>
            </w:tcMar>
          </w:tcPr>
          <w:p w14:paraId="72643CEA"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recibidas</w:t>
            </w:r>
          </w:p>
        </w:tc>
        <w:tc>
          <w:tcPr>
            <w:tcW w:w="1890" w:type="dxa"/>
            <w:shd w:val="clear" w:color="auto" w:fill="auto"/>
            <w:tcMar>
              <w:top w:w="100" w:type="dxa"/>
              <w:left w:w="100" w:type="dxa"/>
              <w:bottom w:w="100" w:type="dxa"/>
              <w:right w:w="100" w:type="dxa"/>
            </w:tcMar>
          </w:tcPr>
          <w:p w14:paraId="0A81DDBD" w14:textId="77777777" w:rsidR="009117E7" w:rsidRDefault="009117E7">
            <w:pPr>
              <w:widowControl w:val="0"/>
              <w:spacing w:line="240" w:lineRule="auto"/>
              <w:rPr>
                <w:rFonts w:ascii="EB Garamond" w:eastAsia="EB Garamond" w:hAnsi="EB Garamond" w:cs="EB Garamond"/>
                <w:sz w:val="24"/>
                <w:szCs w:val="24"/>
              </w:rPr>
            </w:pPr>
          </w:p>
        </w:tc>
      </w:tr>
      <w:tr w:rsidR="009117E7" w14:paraId="7480855D" w14:textId="77777777">
        <w:tc>
          <w:tcPr>
            <w:tcW w:w="7470" w:type="dxa"/>
            <w:shd w:val="clear" w:color="auto" w:fill="auto"/>
            <w:tcMar>
              <w:top w:w="100" w:type="dxa"/>
              <w:left w:w="100" w:type="dxa"/>
              <w:bottom w:w="100" w:type="dxa"/>
              <w:right w:w="100" w:type="dxa"/>
            </w:tcMar>
          </w:tcPr>
          <w:p w14:paraId="1352FF83"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atendidas oportunamente</w:t>
            </w:r>
          </w:p>
        </w:tc>
        <w:tc>
          <w:tcPr>
            <w:tcW w:w="1890" w:type="dxa"/>
            <w:shd w:val="clear" w:color="auto" w:fill="auto"/>
            <w:tcMar>
              <w:top w:w="100" w:type="dxa"/>
              <w:left w:w="100" w:type="dxa"/>
              <w:bottom w:w="100" w:type="dxa"/>
              <w:right w:w="100" w:type="dxa"/>
            </w:tcMar>
          </w:tcPr>
          <w:p w14:paraId="7220EF12" w14:textId="77777777" w:rsidR="009117E7" w:rsidRDefault="009117E7">
            <w:pPr>
              <w:widowControl w:val="0"/>
              <w:spacing w:line="240" w:lineRule="auto"/>
              <w:rPr>
                <w:rFonts w:ascii="EB Garamond" w:eastAsia="EB Garamond" w:hAnsi="EB Garamond" w:cs="EB Garamond"/>
                <w:sz w:val="24"/>
                <w:szCs w:val="24"/>
              </w:rPr>
            </w:pPr>
          </w:p>
        </w:tc>
      </w:tr>
      <w:tr w:rsidR="009117E7" w14:paraId="184B972C" w14:textId="77777777">
        <w:tc>
          <w:tcPr>
            <w:tcW w:w="7470" w:type="dxa"/>
            <w:shd w:val="clear" w:color="auto" w:fill="auto"/>
            <w:tcMar>
              <w:top w:w="100" w:type="dxa"/>
              <w:left w:w="100" w:type="dxa"/>
              <w:bottom w:w="100" w:type="dxa"/>
              <w:right w:w="100" w:type="dxa"/>
            </w:tcMar>
          </w:tcPr>
          <w:p w14:paraId="01893C59"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atendidas en exceso de plazo</w:t>
            </w:r>
          </w:p>
        </w:tc>
        <w:tc>
          <w:tcPr>
            <w:tcW w:w="1890" w:type="dxa"/>
            <w:shd w:val="clear" w:color="auto" w:fill="auto"/>
            <w:tcMar>
              <w:top w:w="100" w:type="dxa"/>
              <w:left w:w="100" w:type="dxa"/>
              <w:bottom w:w="100" w:type="dxa"/>
              <w:right w:w="100" w:type="dxa"/>
            </w:tcMar>
          </w:tcPr>
          <w:p w14:paraId="08DCC3AE" w14:textId="77777777" w:rsidR="009117E7" w:rsidRDefault="009117E7">
            <w:pPr>
              <w:widowControl w:val="0"/>
              <w:spacing w:line="240" w:lineRule="auto"/>
              <w:rPr>
                <w:rFonts w:ascii="EB Garamond" w:eastAsia="EB Garamond" w:hAnsi="EB Garamond" w:cs="EB Garamond"/>
                <w:sz w:val="24"/>
                <w:szCs w:val="24"/>
              </w:rPr>
            </w:pPr>
          </w:p>
        </w:tc>
      </w:tr>
      <w:tr w:rsidR="009117E7" w14:paraId="1B320C9E" w14:textId="77777777">
        <w:tc>
          <w:tcPr>
            <w:tcW w:w="7470" w:type="dxa"/>
            <w:shd w:val="clear" w:color="auto" w:fill="auto"/>
            <w:tcMar>
              <w:top w:w="100" w:type="dxa"/>
              <w:left w:w="100" w:type="dxa"/>
              <w:bottom w:w="100" w:type="dxa"/>
              <w:right w:w="100" w:type="dxa"/>
            </w:tcMar>
          </w:tcPr>
          <w:p w14:paraId="26F3315D"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recibidas que quedaron pendientes en tiempo</w:t>
            </w:r>
          </w:p>
        </w:tc>
        <w:tc>
          <w:tcPr>
            <w:tcW w:w="1890" w:type="dxa"/>
            <w:shd w:val="clear" w:color="auto" w:fill="auto"/>
            <w:tcMar>
              <w:top w:w="100" w:type="dxa"/>
              <w:left w:w="100" w:type="dxa"/>
              <w:bottom w:w="100" w:type="dxa"/>
              <w:right w:w="100" w:type="dxa"/>
            </w:tcMar>
          </w:tcPr>
          <w:p w14:paraId="5AB98BB9" w14:textId="77777777" w:rsidR="009117E7" w:rsidRDefault="009117E7">
            <w:pPr>
              <w:widowControl w:val="0"/>
              <w:spacing w:line="240" w:lineRule="auto"/>
              <w:rPr>
                <w:rFonts w:ascii="EB Garamond" w:eastAsia="EB Garamond" w:hAnsi="EB Garamond" w:cs="EB Garamond"/>
                <w:sz w:val="24"/>
                <w:szCs w:val="24"/>
              </w:rPr>
            </w:pPr>
          </w:p>
        </w:tc>
      </w:tr>
      <w:tr w:rsidR="009117E7" w14:paraId="742B7414" w14:textId="77777777">
        <w:tc>
          <w:tcPr>
            <w:tcW w:w="7470" w:type="dxa"/>
            <w:shd w:val="clear" w:color="auto" w:fill="auto"/>
            <w:tcMar>
              <w:top w:w="100" w:type="dxa"/>
              <w:left w:w="100" w:type="dxa"/>
              <w:bottom w:w="100" w:type="dxa"/>
              <w:right w:w="100" w:type="dxa"/>
            </w:tcMar>
          </w:tcPr>
          <w:p w14:paraId="6A1AC171"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recibidas que quedaron</w:t>
            </w:r>
            <w:r>
              <w:rPr>
                <w:rFonts w:ascii="EB Garamond" w:eastAsia="EB Garamond" w:hAnsi="EB Garamond" w:cs="EB Garamond"/>
                <w:b/>
                <w:sz w:val="24"/>
                <w:szCs w:val="24"/>
              </w:rPr>
              <w:t xml:space="preserve"> </w:t>
            </w:r>
            <w:r>
              <w:rPr>
                <w:rFonts w:ascii="EB Garamond" w:eastAsia="EB Garamond" w:hAnsi="EB Garamond" w:cs="EB Garamond"/>
                <w:sz w:val="24"/>
                <w:szCs w:val="24"/>
              </w:rPr>
              <w:t>pendientes vencidas</w:t>
            </w:r>
          </w:p>
        </w:tc>
        <w:tc>
          <w:tcPr>
            <w:tcW w:w="1890" w:type="dxa"/>
            <w:shd w:val="clear" w:color="auto" w:fill="auto"/>
            <w:tcMar>
              <w:top w:w="100" w:type="dxa"/>
              <w:left w:w="100" w:type="dxa"/>
              <w:bottom w:w="100" w:type="dxa"/>
              <w:right w:w="100" w:type="dxa"/>
            </w:tcMar>
          </w:tcPr>
          <w:p w14:paraId="1F7C0729" w14:textId="77777777" w:rsidR="009117E7" w:rsidRDefault="009117E7">
            <w:pPr>
              <w:widowControl w:val="0"/>
              <w:spacing w:line="240" w:lineRule="auto"/>
              <w:rPr>
                <w:rFonts w:ascii="EB Garamond" w:eastAsia="EB Garamond" w:hAnsi="EB Garamond" w:cs="EB Garamond"/>
                <w:sz w:val="24"/>
                <w:szCs w:val="24"/>
              </w:rPr>
            </w:pPr>
          </w:p>
        </w:tc>
      </w:tr>
      <w:tr w:rsidR="009117E7" w14:paraId="3B72218B" w14:textId="77777777">
        <w:tc>
          <w:tcPr>
            <w:tcW w:w="7470" w:type="dxa"/>
            <w:shd w:val="clear" w:color="auto" w:fill="auto"/>
            <w:tcMar>
              <w:top w:w="100" w:type="dxa"/>
              <w:left w:w="100" w:type="dxa"/>
              <w:bottom w:w="100" w:type="dxa"/>
              <w:right w:w="100" w:type="dxa"/>
            </w:tcMar>
          </w:tcPr>
          <w:p w14:paraId="42110858"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por este sujeto obligado</w:t>
            </w:r>
          </w:p>
        </w:tc>
        <w:tc>
          <w:tcPr>
            <w:tcW w:w="1890" w:type="dxa"/>
            <w:shd w:val="clear" w:color="auto" w:fill="auto"/>
            <w:tcMar>
              <w:top w:w="100" w:type="dxa"/>
              <w:left w:w="100" w:type="dxa"/>
              <w:bottom w:w="100" w:type="dxa"/>
              <w:right w:w="100" w:type="dxa"/>
            </w:tcMar>
          </w:tcPr>
          <w:p w14:paraId="2279F329" w14:textId="77777777" w:rsidR="009117E7" w:rsidRDefault="009117E7">
            <w:pPr>
              <w:widowControl w:val="0"/>
              <w:spacing w:line="240" w:lineRule="auto"/>
              <w:rPr>
                <w:rFonts w:ascii="EB Garamond" w:eastAsia="EB Garamond" w:hAnsi="EB Garamond" w:cs="EB Garamond"/>
                <w:sz w:val="24"/>
                <w:szCs w:val="24"/>
              </w:rPr>
            </w:pPr>
          </w:p>
        </w:tc>
      </w:tr>
      <w:tr w:rsidR="009117E7" w14:paraId="56DC2656" w14:textId="77777777">
        <w:tc>
          <w:tcPr>
            <w:tcW w:w="7470" w:type="dxa"/>
            <w:shd w:val="clear" w:color="auto" w:fill="auto"/>
            <w:tcMar>
              <w:top w:w="100" w:type="dxa"/>
              <w:left w:w="100" w:type="dxa"/>
              <w:bottom w:w="100" w:type="dxa"/>
              <w:right w:w="100" w:type="dxa"/>
            </w:tcMar>
          </w:tcPr>
          <w:p w14:paraId="247DAD6F"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entrega de información por medio electrónico</w:t>
            </w:r>
          </w:p>
        </w:tc>
        <w:tc>
          <w:tcPr>
            <w:tcW w:w="1890" w:type="dxa"/>
            <w:shd w:val="clear" w:color="auto" w:fill="auto"/>
            <w:tcMar>
              <w:top w:w="100" w:type="dxa"/>
              <w:left w:w="100" w:type="dxa"/>
              <w:bottom w:w="100" w:type="dxa"/>
              <w:right w:w="100" w:type="dxa"/>
            </w:tcMar>
          </w:tcPr>
          <w:p w14:paraId="0473504C" w14:textId="77777777" w:rsidR="009117E7" w:rsidRDefault="009117E7">
            <w:pPr>
              <w:widowControl w:val="0"/>
              <w:spacing w:line="240" w:lineRule="auto"/>
              <w:rPr>
                <w:rFonts w:ascii="EB Garamond" w:eastAsia="EB Garamond" w:hAnsi="EB Garamond" w:cs="EB Garamond"/>
                <w:sz w:val="24"/>
                <w:szCs w:val="24"/>
              </w:rPr>
            </w:pPr>
          </w:p>
        </w:tc>
      </w:tr>
      <w:tr w:rsidR="009117E7" w14:paraId="252A0D01" w14:textId="77777777">
        <w:tc>
          <w:tcPr>
            <w:tcW w:w="7470" w:type="dxa"/>
            <w:shd w:val="clear" w:color="auto" w:fill="auto"/>
            <w:tcMar>
              <w:top w:w="100" w:type="dxa"/>
              <w:left w:w="100" w:type="dxa"/>
              <w:bottom w:w="100" w:type="dxa"/>
              <w:right w:w="100" w:type="dxa"/>
            </w:tcMar>
          </w:tcPr>
          <w:p w14:paraId="56B789F5"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declaración de inexistencia de la información solicitada</w:t>
            </w:r>
          </w:p>
        </w:tc>
        <w:tc>
          <w:tcPr>
            <w:tcW w:w="1890" w:type="dxa"/>
            <w:shd w:val="clear" w:color="auto" w:fill="auto"/>
            <w:tcMar>
              <w:top w:w="100" w:type="dxa"/>
              <w:left w:w="100" w:type="dxa"/>
              <w:bottom w:w="100" w:type="dxa"/>
              <w:right w:w="100" w:type="dxa"/>
            </w:tcMar>
          </w:tcPr>
          <w:p w14:paraId="5A34583D" w14:textId="77777777" w:rsidR="009117E7" w:rsidRDefault="009117E7">
            <w:pPr>
              <w:widowControl w:val="0"/>
              <w:spacing w:line="240" w:lineRule="auto"/>
              <w:rPr>
                <w:rFonts w:ascii="EB Garamond" w:eastAsia="EB Garamond" w:hAnsi="EB Garamond" w:cs="EB Garamond"/>
                <w:sz w:val="24"/>
                <w:szCs w:val="24"/>
              </w:rPr>
            </w:pPr>
          </w:p>
        </w:tc>
      </w:tr>
      <w:tr w:rsidR="009117E7" w14:paraId="0EB337DA" w14:textId="77777777">
        <w:tc>
          <w:tcPr>
            <w:tcW w:w="7470" w:type="dxa"/>
            <w:shd w:val="clear" w:color="auto" w:fill="auto"/>
            <w:tcMar>
              <w:top w:w="100" w:type="dxa"/>
              <w:left w:w="100" w:type="dxa"/>
              <w:bottom w:w="100" w:type="dxa"/>
              <w:right w:w="100" w:type="dxa"/>
            </w:tcMar>
          </w:tcPr>
          <w:p w14:paraId="5941A7F8"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declaración de que la información requerida se encuentra públicamente disponible</w:t>
            </w:r>
          </w:p>
        </w:tc>
        <w:tc>
          <w:tcPr>
            <w:tcW w:w="1890" w:type="dxa"/>
            <w:shd w:val="clear" w:color="auto" w:fill="auto"/>
            <w:tcMar>
              <w:top w:w="100" w:type="dxa"/>
              <w:left w:w="100" w:type="dxa"/>
              <w:bottom w:w="100" w:type="dxa"/>
              <w:right w:w="100" w:type="dxa"/>
            </w:tcMar>
          </w:tcPr>
          <w:p w14:paraId="46D5AF4F" w14:textId="77777777" w:rsidR="009117E7" w:rsidRDefault="009117E7">
            <w:pPr>
              <w:widowControl w:val="0"/>
              <w:spacing w:line="240" w:lineRule="auto"/>
              <w:rPr>
                <w:rFonts w:ascii="EB Garamond" w:eastAsia="EB Garamond" w:hAnsi="EB Garamond" w:cs="EB Garamond"/>
                <w:sz w:val="24"/>
                <w:szCs w:val="24"/>
              </w:rPr>
            </w:pPr>
          </w:p>
        </w:tc>
      </w:tr>
      <w:tr w:rsidR="009117E7" w14:paraId="4CAE7DAA" w14:textId="77777777">
        <w:tc>
          <w:tcPr>
            <w:tcW w:w="7470" w:type="dxa"/>
            <w:shd w:val="clear" w:color="auto" w:fill="auto"/>
            <w:tcMar>
              <w:top w:w="100" w:type="dxa"/>
              <w:left w:w="100" w:type="dxa"/>
              <w:bottom w:w="100" w:type="dxa"/>
              <w:right w:w="100" w:type="dxa"/>
            </w:tcMar>
          </w:tcPr>
          <w:p w14:paraId="0C726AFC"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declaración de que la solicitud no corresponde al marco de la ley</w:t>
            </w:r>
          </w:p>
        </w:tc>
        <w:tc>
          <w:tcPr>
            <w:tcW w:w="1890" w:type="dxa"/>
            <w:shd w:val="clear" w:color="auto" w:fill="auto"/>
            <w:tcMar>
              <w:top w:w="100" w:type="dxa"/>
              <w:left w:w="100" w:type="dxa"/>
              <w:bottom w:w="100" w:type="dxa"/>
              <w:right w:w="100" w:type="dxa"/>
            </w:tcMar>
          </w:tcPr>
          <w:p w14:paraId="1C7EEF49" w14:textId="77777777" w:rsidR="009117E7" w:rsidRDefault="009117E7">
            <w:pPr>
              <w:widowControl w:val="0"/>
              <w:spacing w:line="240" w:lineRule="auto"/>
              <w:rPr>
                <w:rFonts w:ascii="EB Garamond" w:eastAsia="EB Garamond" w:hAnsi="EB Garamond" w:cs="EB Garamond"/>
                <w:sz w:val="24"/>
                <w:szCs w:val="24"/>
              </w:rPr>
            </w:pPr>
          </w:p>
        </w:tc>
      </w:tr>
      <w:tr w:rsidR="009117E7" w14:paraId="5041A8A0" w14:textId="77777777">
        <w:tc>
          <w:tcPr>
            <w:tcW w:w="7470" w:type="dxa"/>
            <w:shd w:val="clear" w:color="auto" w:fill="auto"/>
            <w:tcMar>
              <w:top w:w="100" w:type="dxa"/>
              <w:left w:w="100" w:type="dxa"/>
              <w:bottom w:w="100" w:type="dxa"/>
              <w:right w:w="100" w:type="dxa"/>
            </w:tcMar>
          </w:tcPr>
          <w:p w14:paraId="5D17BACC"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donde se declaró la negativa de la información por ser reservada o confidencial</w:t>
            </w:r>
          </w:p>
        </w:tc>
        <w:tc>
          <w:tcPr>
            <w:tcW w:w="1890" w:type="dxa"/>
            <w:shd w:val="clear" w:color="auto" w:fill="auto"/>
            <w:tcMar>
              <w:top w:w="100" w:type="dxa"/>
              <w:left w:w="100" w:type="dxa"/>
              <w:bottom w:w="100" w:type="dxa"/>
              <w:right w:w="100" w:type="dxa"/>
            </w:tcMar>
          </w:tcPr>
          <w:p w14:paraId="72660E5B" w14:textId="77777777" w:rsidR="009117E7" w:rsidRDefault="009117E7">
            <w:pPr>
              <w:widowControl w:val="0"/>
              <w:spacing w:line="240" w:lineRule="auto"/>
              <w:rPr>
                <w:rFonts w:ascii="EB Garamond" w:eastAsia="EB Garamond" w:hAnsi="EB Garamond" w:cs="EB Garamond"/>
                <w:sz w:val="24"/>
                <w:szCs w:val="24"/>
              </w:rPr>
            </w:pPr>
          </w:p>
        </w:tc>
      </w:tr>
      <w:tr w:rsidR="009117E7" w14:paraId="28840ECA" w14:textId="77777777">
        <w:tc>
          <w:tcPr>
            <w:tcW w:w="7470" w:type="dxa"/>
            <w:shd w:val="clear" w:color="auto" w:fill="auto"/>
            <w:tcMar>
              <w:top w:w="100" w:type="dxa"/>
              <w:left w:w="100" w:type="dxa"/>
              <w:bottom w:w="100" w:type="dxa"/>
              <w:right w:w="100" w:type="dxa"/>
            </w:tcMar>
          </w:tcPr>
          <w:p w14:paraId="01EEEDCD"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donde se declaró la no competencia de la Unidad de Transparencia</w:t>
            </w:r>
          </w:p>
        </w:tc>
        <w:tc>
          <w:tcPr>
            <w:tcW w:w="1890" w:type="dxa"/>
            <w:shd w:val="clear" w:color="auto" w:fill="auto"/>
            <w:tcMar>
              <w:top w:w="100" w:type="dxa"/>
              <w:left w:w="100" w:type="dxa"/>
              <w:bottom w:w="100" w:type="dxa"/>
              <w:right w:w="100" w:type="dxa"/>
            </w:tcMar>
          </w:tcPr>
          <w:p w14:paraId="4625859F" w14:textId="77777777" w:rsidR="009117E7" w:rsidRDefault="009117E7">
            <w:pPr>
              <w:widowControl w:val="0"/>
              <w:spacing w:line="240" w:lineRule="auto"/>
              <w:rPr>
                <w:rFonts w:ascii="EB Garamond" w:eastAsia="EB Garamond" w:hAnsi="EB Garamond" w:cs="EB Garamond"/>
                <w:sz w:val="24"/>
                <w:szCs w:val="24"/>
              </w:rPr>
            </w:pPr>
          </w:p>
        </w:tc>
      </w:tr>
      <w:tr w:rsidR="009117E7" w14:paraId="576C2CD7" w14:textId="77777777">
        <w:tc>
          <w:tcPr>
            <w:tcW w:w="7470" w:type="dxa"/>
            <w:shd w:val="clear" w:color="auto" w:fill="auto"/>
            <w:tcMar>
              <w:top w:w="100" w:type="dxa"/>
              <w:left w:w="100" w:type="dxa"/>
              <w:bottom w:w="100" w:type="dxa"/>
              <w:right w:w="100" w:type="dxa"/>
            </w:tcMar>
          </w:tcPr>
          <w:p w14:paraId="6D3826AF"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atendidas donde no se </w:t>
            </w:r>
            <w:proofErr w:type="spellStart"/>
            <w:r>
              <w:rPr>
                <w:rFonts w:ascii="EB Garamond" w:eastAsia="EB Garamond" w:hAnsi="EB Garamond" w:cs="EB Garamond"/>
                <w:sz w:val="24"/>
                <w:szCs w:val="24"/>
              </w:rPr>
              <w:t>dió</w:t>
            </w:r>
            <w:proofErr w:type="spellEnd"/>
            <w:r>
              <w:rPr>
                <w:rFonts w:ascii="EB Garamond" w:eastAsia="EB Garamond" w:hAnsi="EB Garamond" w:cs="EB Garamond"/>
                <w:sz w:val="24"/>
                <w:szCs w:val="24"/>
              </w:rPr>
              <w:t xml:space="preserve"> trámite a la solicitud</w:t>
            </w:r>
          </w:p>
        </w:tc>
        <w:tc>
          <w:tcPr>
            <w:tcW w:w="1890" w:type="dxa"/>
            <w:shd w:val="clear" w:color="auto" w:fill="auto"/>
            <w:tcMar>
              <w:top w:w="100" w:type="dxa"/>
              <w:left w:w="100" w:type="dxa"/>
              <w:bottom w:w="100" w:type="dxa"/>
              <w:right w:w="100" w:type="dxa"/>
            </w:tcMar>
          </w:tcPr>
          <w:p w14:paraId="1E30F678" w14:textId="77777777" w:rsidR="009117E7" w:rsidRDefault="009117E7">
            <w:pPr>
              <w:widowControl w:val="0"/>
              <w:spacing w:line="240" w:lineRule="auto"/>
              <w:rPr>
                <w:rFonts w:ascii="EB Garamond" w:eastAsia="EB Garamond" w:hAnsi="EB Garamond" w:cs="EB Garamond"/>
                <w:sz w:val="24"/>
                <w:szCs w:val="24"/>
              </w:rPr>
            </w:pPr>
          </w:p>
        </w:tc>
      </w:tr>
      <w:tr w:rsidR="009117E7" w14:paraId="09BA6301" w14:textId="77777777">
        <w:tc>
          <w:tcPr>
            <w:tcW w:w="7470" w:type="dxa"/>
            <w:shd w:val="clear" w:color="auto" w:fill="auto"/>
            <w:tcMar>
              <w:top w:w="100" w:type="dxa"/>
              <w:left w:w="100" w:type="dxa"/>
              <w:bottom w:w="100" w:type="dxa"/>
              <w:right w:w="100" w:type="dxa"/>
            </w:tcMar>
          </w:tcPr>
          <w:p w14:paraId="6C010660"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notificación de envío de la respuesta al domicilio del solicitante</w:t>
            </w:r>
          </w:p>
        </w:tc>
        <w:tc>
          <w:tcPr>
            <w:tcW w:w="1890" w:type="dxa"/>
            <w:shd w:val="clear" w:color="auto" w:fill="auto"/>
            <w:tcMar>
              <w:top w:w="100" w:type="dxa"/>
              <w:left w:w="100" w:type="dxa"/>
              <w:bottom w:w="100" w:type="dxa"/>
              <w:right w:w="100" w:type="dxa"/>
            </w:tcMar>
          </w:tcPr>
          <w:p w14:paraId="7E5E7BA5" w14:textId="77777777" w:rsidR="009117E7" w:rsidRDefault="009117E7">
            <w:pPr>
              <w:widowControl w:val="0"/>
              <w:spacing w:line="240" w:lineRule="auto"/>
              <w:rPr>
                <w:rFonts w:ascii="EB Garamond" w:eastAsia="EB Garamond" w:hAnsi="EB Garamond" w:cs="EB Garamond"/>
                <w:sz w:val="24"/>
                <w:szCs w:val="24"/>
              </w:rPr>
            </w:pPr>
          </w:p>
        </w:tc>
      </w:tr>
      <w:tr w:rsidR="009117E7" w14:paraId="6E49EA96" w14:textId="77777777">
        <w:tc>
          <w:tcPr>
            <w:tcW w:w="7470" w:type="dxa"/>
            <w:shd w:val="clear" w:color="auto" w:fill="auto"/>
            <w:tcMar>
              <w:top w:w="100" w:type="dxa"/>
              <w:left w:w="100" w:type="dxa"/>
              <w:bottom w:w="100" w:type="dxa"/>
              <w:right w:w="100" w:type="dxa"/>
            </w:tcMar>
          </w:tcPr>
          <w:p w14:paraId="4E74CCCB"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notificación de entrega de la respuesta en una oficina, delegación u otro con fecha de entrega al solicitante</w:t>
            </w:r>
          </w:p>
        </w:tc>
        <w:tc>
          <w:tcPr>
            <w:tcW w:w="1890" w:type="dxa"/>
            <w:shd w:val="clear" w:color="auto" w:fill="auto"/>
            <w:tcMar>
              <w:top w:w="100" w:type="dxa"/>
              <w:left w:w="100" w:type="dxa"/>
              <w:bottom w:w="100" w:type="dxa"/>
              <w:right w:w="100" w:type="dxa"/>
            </w:tcMar>
          </w:tcPr>
          <w:p w14:paraId="71E160C2" w14:textId="77777777" w:rsidR="009117E7" w:rsidRDefault="009117E7">
            <w:pPr>
              <w:widowControl w:val="0"/>
              <w:spacing w:line="240" w:lineRule="auto"/>
              <w:rPr>
                <w:rFonts w:ascii="EB Garamond" w:eastAsia="EB Garamond" w:hAnsi="EB Garamond" w:cs="EB Garamond"/>
                <w:sz w:val="24"/>
                <w:szCs w:val="24"/>
              </w:rPr>
            </w:pPr>
          </w:p>
        </w:tc>
      </w:tr>
    </w:tbl>
    <w:p w14:paraId="24B95CED" w14:textId="77777777" w:rsidR="009117E7" w:rsidRDefault="009117E7">
      <w:pPr>
        <w:widowControl w:val="0"/>
        <w:spacing w:line="360" w:lineRule="auto"/>
        <w:jc w:val="both"/>
        <w:rPr>
          <w:rFonts w:ascii="EB Garamond" w:eastAsia="EB Garamond" w:hAnsi="EB Garamond" w:cs="EB Garamond"/>
          <w:sz w:val="24"/>
          <w:szCs w:val="24"/>
        </w:rPr>
      </w:pPr>
    </w:p>
    <w:p w14:paraId="762EC13E" w14:textId="77777777" w:rsidR="009117E7" w:rsidRDefault="009117E7">
      <w:pPr>
        <w:widowControl w:val="0"/>
        <w:spacing w:line="360" w:lineRule="auto"/>
        <w:jc w:val="both"/>
        <w:rPr>
          <w:rFonts w:ascii="EB Garamond" w:eastAsia="EB Garamond" w:hAnsi="EB Garamond" w:cs="EB Garamond"/>
          <w:sz w:val="24"/>
          <w:szCs w:val="24"/>
        </w:rPr>
      </w:pPr>
    </w:p>
    <w:p w14:paraId="7AB85CDC" w14:textId="77777777" w:rsidR="009117E7" w:rsidRDefault="009117E7">
      <w:pPr>
        <w:widowControl w:val="0"/>
        <w:spacing w:line="360" w:lineRule="auto"/>
        <w:jc w:val="both"/>
        <w:rPr>
          <w:rFonts w:ascii="EB Garamond" w:eastAsia="EB Garamond" w:hAnsi="EB Garamond" w:cs="EB Garamond"/>
          <w:sz w:val="24"/>
          <w:szCs w:val="24"/>
        </w:rPr>
      </w:pPr>
    </w:p>
    <w:p w14:paraId="0DCF4EFF" w14:textId="77777777" w:rsidR="009117E7" w:rsidRDefault="009117E7">
      <w:pPr>
        <w:widowControl w:val="0"/>
        <w:spacing w:line="360" w:lineRule="auto"/>
        <w:jc w:val="both"/>
        <w:rPr>
          <w:rFonts w:ascii="EB Garamond" w:eastAsia="EB Garamond" w:hAnsi="EB Garamond" w:cs="EB Garamond"/>
          <w:sz w:val="24"/>
          <w:szCs w:val="24"/>
        </w:rPr>
      </w:pPr>
    </w:p>
    <w:p w14:paraId="651655D7" w14:textId="77777777" w:rsidR="009117E7" w:rsidRDefault="009117E7">
      <w:pPr>
        <w:widowControl w:val="0"/>
        <w:spacing w:line="360" w:lineRule="auto"/>
        <w:jc w:val="both"/>
        <w:rPr>
          <w:rFonts w:ascii="EB Garamond" w:eastAsia="EB Garamond" w:hAnsi="EB Garamond" w:cs="EB Garamond"/>
          <w:sz w:val="24"/>
          <w:szCs w:val="24"/>
        </w:rPr>
      </w:pP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70"/>
        <w:gridCol w:w="1890"/>
      </w:tblGrid>
      <w:tr w:rsidR="009117E7" w14:paraId="220CFEF9" w14:textId="77777777">
        <w:tc>
          <w:tcPr>
            <w:tcW w:w="7470" w:type="dxa"/>
            <w:shd w:val="clear" w:color="auto" w:fill="auto"/>
            <w:tcMar>
              <w:top w:w="100" w:type="dxa"/>
              <w:left w:w="100" w:type="dxa"/>
              <w:bottom w:w="100" w:type="dxa"/>
              <w:right w:w="100" w:type="dxa"/>
            </w:tcMar>
          </w:tcPr>
          <w:p w14:paraId="24E804B4" w14:textId="77777777" w:rsidR="009117E7" w:rsidRDefault="00000000">
            <w:pPr>
              <w:widowControl w:val="0"/>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t>2018</w:t>
            </w:r>
          </w:p>
        </w:tc>
        <w:tc>
          <w:tcPr>
            <w:tcW w:w="1890" w:type="dxa"/>
            <w:shd w:val="clear" w:color="auto" w:fill="auto"/>
            <w:tcMar>
              <w:top w:w="100" w:type="dxa"/>
              <w:left w:w="100" w:type="dxa"/>
              <w:bottom w:w="100" w:type="dxa"/>
              <w:right w:w="100" w:type="dxa"/>
            </w:tcMar>
          </w:tcPr>
          <w:p w14:paraId="740940EF" w14:textId="77777777" w:rsidR="009117E7" w:rsidRDefault="00000000">
            <w:pPr>
              <w:widowControl w:val="0"/>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t>TOTAL</w:t>
            </w:r>
          </w:p>
        </w:tc>
      </w:tr>
      <w:tr w:rsidR="009117E7" w14:paraId="77A987DE" w14:textId="77777777">
        <w:tc>
          <w:tcPr>
            <w:tcW w:w="7470" w:type="dxa"/>
            <w:shd w:val="clear" w:color="auto" w:fill="auto"/>
            <w:tcMar>
              <w:top w:w="100" w:type="dxa"/>
              <w:left w:w="100" w:type="dxa"/>
              <w:bottom w:w="100" w:type="dxa"/>
              <w:right w:w="100" w:type="dxa"/>
            </w:tcMar>
          </w:tcPr>
          <w:p w14:paraId="679E4A61"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recibidas</w:t>
            </w:r>
          </w:p>
        </w:tc>
        <w:tc>
          <w:tcPr>
            <w:tcW w:w="1890" w:type="dxa"/>
            <w:shd w:val="clear" w:color="auto" w:fill="auto"/>
            <w:tcMar>
              <w:top w:w="100" w:type="dxa"/>
              <w:left w:w="100" w:type="dxa"/>
              <w:bottom w:w="100" w:type="dxa"/>
              <w:right w:w="100" w:type="dxa"/>
            </w:tcMar>
          </w:tcPr>
          <w:p w14:paraId="3E9866B8" w14:textId="77777777" w:rsidR="009117E7" w:rsidRDefault="009117E7">
            <w:pPr>
              <w:widowControl w:val="0"/>
              <w:spacing w:line="240" w:lineRule="auto"/>
              <w:rPr>
                <w:rFonts w:ascii="EB Garamond" w:eastAsia="EB Garamond" w:hAnsi="EB Garamond" w:cs="EB Garamond"/>
                <w:sz w:val="24"/>
                <w:szCs w:val="24"/>
              </w:rPr>
            </w:pPr>
          </w:p>
        </w:tc>
      </w:tr>
      <w:tr w:rsidR="009117E7" w14:paraId="2B097CB5" w14:textId="77777777">
        <w:tc>
          <w:tcPr>
            <w:tcW w:w="7470" w:type="dxa"/>
            <w:shd w:val="clear" w:color="auto" w:fill="auto"/>
            <w:tcMar>
              <w:top w:w="100" w:type="dxa"/>
              <w:left w:w="100" w:type="dxa"/>
              <w:bottom w:w="100" w:type="dxa"/>
              <w:right w:w="100" w:type="dxa"/>
            </w:tcMar>
          </w:tcPr>
          <w:p w14:paraId="3DCE467C"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atendidas oportunamente</w:t>
            </w:r>
          </w:p>
        </w:tc>
        <w:tc>
          <w:tcPr>
            <w:tcW w:w="1890" w:type="dxa"/>
            <w:shd w:val="clear" w:color="auto" w:fill="auto"/>
            <w:tcMar>
              <w:top w:w="100" w:type="dxa"/>
              <w:left w:w="100" w:type="dxa"/>
              <w:bottom w:w="100" w:type="dxa"/>
              <w:right w:w="100" w:type="dxa"/>
            </w:tcMar>
          </w:tcPr>
          <w:p w14:paraId="2D72E009" w14:textId="77777777" w:rsidR="009117E7" w:rsidRDefault="009117E7">
            <w:pPr>
              <w:widowControl w:val="0"/>
              <w:spacing w:line="240" w:lineRule="auto"/>
              <w:rPr>
                <w:rFonts w:ascii="EB Garamond" w:eastAsia="EB Garamond" w:hAnsi="EB Garamond" w:cs="EB Garamond"/>
                <w:sz w:val="24"/>
                <w:szCs w:val="24"/>
              </w:rPr>
            </w:pPr>
          </w:p>
        </w:tc>
      </w:tr>
      <w:tr w:rsidR="009117E7" w14:paraId="5E3D4E85" w14:textId="77777777">
        <w:tc>
          <w:tcPr>
            <w:tcW w:w="7470" w:type="dxa"/>
            <w:shd w:val="clear" w:color="auto" w:fill="auto"/>
            <w:tcMar>
              <w:top w:w="100" w:type="dxa"/>
              <w:left w:w="100" w:type="dxa"/>
              <w:bottom w:w="100" w:type="dxa"/>
              <w:right w:w="100" w:type="dxa"/>
            </w:tcMar>
          </w:tcPr>
          <w:p w14:paraId="2601F184"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atendidas en exceso de plazo</w:t>
            </w:r>
          </w:p>
        </w:tc>
        <w:tc>
          <w:tcPr>
            <w:tcW w:w="1890" w:type="dxa"/>
            <w:shd w:val="clear" w:color="auto" w:fill="auto"/>
            <w:tcMar>
              <w:top w:w="100" w:type="dxa"/>
              <w:left w:w="100" w:type="dxa"/>
              <w:bottom w:w="100" w:type="dxa"/>
              <w:right w:w="100" w:type="dxa"/>
            </w:tcMar>
          </w:tcPr>
          <w:p w14:paraId="339B0C8D" w14:textId="77777777" w:rsidR="009117E7" w:rsidRDefault="009117E7">
            <w:pPr>
              <w:widowControl w:val="0"/>
              <w:spacing w:line="240" w:lineRule="auto"/>
              <w:rPr>
                <w:rFonts w:ascii="EB Garamond" w:eastAsia="EB Garamond" w:hAnsi="EB Garamond" w:cs="EB Garamond"/>
                <w:sz w:val="24"/>
                <w:szCs w:val="24"/>
              </w:rPr>
            </w:pPr>
          </w:p>
        </w:tc>
      </w:tr>
      <w:tr w:rsidR="009117E7" w14:paraId="2398B7E0" w14:textId="77777777">
        <w:tc>
          <w:tcPr>
            <w:tcW w:w="7470" w:type="dxa"/>
            <w:shd w:val="clear" w:color="auto" w:fill="auto"/>
            <w:tcMar>
              <w:top w:w="100" w:type="dxa"/>
              <w:left w:w="100" w:type="dxa"/>
              <w:bottom w:w="100" w:type="dxa"/>
              <w:right w:w="100" w:type="dxa"/>
            </w:tcMar>
          </w:tcPr>
          <w:p w14:paraId="70FA213A"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recibidas que quedaron pendientes en tiempo</w:t>
            </w:r>
          </w:p>
        </w:tc>
        <w:tc>
          <w:tcPr>
            <w:tcW w:w="1890" w:type="dxa"/>
            <w:shd w:val="clear" w:color="auto" w:fill="auto"/>
            <w:tcMar>
              <w:top w:w="100" w:type="dxa"/>
              <w:left w:w="100" w:type="dxa"/>
              <w:bottom w:w="100" w:type="dxa"/>
              <w:right w:w="100" w:type="dxa"/>
            </w:tcMar>
          </w:tcPr>
          <w:p w14:paraId="46D990E7" w14:textId="77777777" w:rsidR="009117E7" w:rsidRDefault="009117E7">
            <w:pPr>
              <w:widowControl w:val="0"/>
              <w:spacing w:line="240" w:lineRule="auto"/>
              <w:rPr>
                <w:rFonts w:ascii="EB Garamond" w:eastAsia="EB Garamond" w:hAnsi="EB Garamond" w:cs="EB Garamond"/>
                <w:sz w:val="24"/>
                <w:szCs w:val="24"/>
              </w:rPr>
            </w:pPr>
          </w:p>
        </w:tc>
      </w:tr>
      <w:tr w:rsidR="009117E7" w14:paraId="65EC4767" w14:textId="77777777">
        <w:tc>
          <w:tcPr>
            <w:tcW w:w="7470" w:type="dxa"/>
            <w:shd w:val="clear" w:color="auto" w:fill="auto"/>
            <w:tcMar>
              <w:top w:w="100" w:type="dxa"/>
              <w:left w:w="100" w:type="dxa"/>
              <w:bottom w:w="100" w:type="dxa"/>
              <w:right w:w="100" w:type="dxa"/>
            </w:tcMar>
          </w:tcPr>
          <w:p w14:paraId="34D2CA91"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recibidas que quedaron</w:t>
            </w:r>
            <w:r>
              <w:rPr>
                <w:rFonts w:ascii="EB Garamond" w:eastAsia="EB Garamond" w:hAnsi="EB Garamond" w:cs="EB Garamond"/>
                <w:b/>
                <w:sz w:val="24"/>
                <w:szCs w:val="24"/>
              </w:rPr>
              <w:t xml:space="preserve"> </w:t>
            </w:r>
            <w:r>
              <w:rPr>
                <w:rFonts w:ascii="EB Garamond" w:eastAsia="EB Garamond" w:hAnsi="EB Garamond" w:cs="EB Garamond"/>
                <w:sz w:val="24"/>
                <w:szCs w:val="24"/>
              </w:rPr>
              <w:t>pendientes vencidas</w:t>
            </w:r>
          </w:p>
        </w:tc>
        <w:tc>
          <w:tcPr>
            <w:tcW w:w="1890" w:type="dxa"/>
            <w:shd w:val="clear" w:color="auto" w:fill="auto"/>
            <w:tcMar>
              <w:top w:w="100" w:type="dxa"/>
              <w:left w:w="100" w:type="dxa"/>
              <w:bottom w:w="100" w:type="dxa"/>
              <w:right w:w="100" w:type="dxa"/>
            </w:tcMar>
          </w:tcPr>
          <w:p w14:paraId="15B1ED60" w14:textId="77777777" w:rsidR="009117E7" w:rsidRDefault="009117E7">
            <w:pPr>
              <w:widowControl w:val="0"/>
              <w:spacing w:line="240" w:lineRule="auto"/>
              <w:rPr>
                <w:rFonts w:ascii="EB Garamond" w:eastAsia="EB Garamond" w:hAnsi="EB Garamond" w:cs="EB Garamond"/>
                <w:sz w:val="24"/>
                <w:szCs w:val="24"/>
              </w:rPr>
            </w:pPr>
          </w:p>
        </w:tc>
      </w:tr>
      <w:tr w:rsidR="009117E7" w14:paraId="3AA70972" w14:textId="77777777">
        <w:tc>
          <w:tcPr>
            <w:tcW w:w="7470" w:type="dxa"/>
            <w:shd w:val="clear" w:color="auto" w:fill="auto"/>
            <w:tcMar>
              <w:top w:w="100" w:type="dxa"/>
              <w:left w:w="100" w:type="dxa"/>
              <w:bottom w:w="100" w:type="dxa"/>
              <w:right w:w="100" w:type="dxa"/>
            </w:tcMar>
          </w:tcPr>
          <w:p w14:paraId="347C17DB"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por este sujeto obligado</w:t>
            </w:r>
          </w:p>
        </w:tc>
        <w:tc>
          <w:tcPr>
            <w:tcW w:w="1890" w:type="dxa"/>
            <w:shd w:val="clear" w:color="auto" w:fill="auto"/>
            <w:tcMar>
              <w:top w:w="100" w:type="dxa"/>
              <w:left w:w="100" w:type="dxa"/>
              <w:bottom w:w="100" w:type="dxa"/>
              <w:right w:w="100" w:type="dxa"/>
            </w:tcMar>
          </w:tcPr>
          <w:p w14:paraId="17ABF372" w14:textId="77777777" w:rsidR="009117E7" w:rsidRDefault="009117E7">
            <w:pPr>
              <w:widowControl w:val="0"/>
              <w:spacing w:line="240" w:lineRule="auto"/>
              <w:rPr>
                <w:rFonts w:ascii="EB Garamond" w:eastAsia="EB Garamond" w:hAnsi="EB Garamond" w:cs="EB Garamond"/>
                <w:sz w:val="24"/>
                <w:szCs w:val="24"/>
              </w:rPr>
            </w:pPr>
          </w:p>
        </w:tc>
      </w:tr>
      <w:tr w:rsidR="009117E7" w14:paraId="2D23B99E" w14:textId="77777777">
        <w:tc>
          <w:tcPr>
            <w:tcW w:w="7470" w:type="dxa"/>
            <w:shd w:val="clear" w:color="auto" w:fill="auto"/>
            <w:tcMar>
              <w:top w:w="100" w:type="dxa"/>
              <w:left w:w="100" w:type="dxa"/>
              <w:bottom w:w="100" w:type="dxa"/>
              <w:right w:w="100" w:type="dxa"/>
            </w:tcMar>
          </w:tcPr>
          <w:p w14:paraId="35223A9F"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entrega de información por medio electrónico</w:t>
            </w:r>
          </w:p>
        </w:tc>
        <w:tc>
          <w:tcPr>
            <w:tcW w:w="1890" w:type="dxa"/>
            <w:shd w:val="clear" w:color="auto" w:fill="auto"/>
            <w:tcMar>
              <w:top w:w="100" w:type="dxa"/>
              <w:left w:w="100" w:type="dxa"/>
              <w:bottom w:w="100" w:type="dxa"/>
              <w:right w:w="100" w:type="dxa"/>
            </w:tcMar>
          </w:tcPr>
          <w:p w14:paraId="7D2FC84A" w14:textId="77777777" w:rsidR="009117E7" w:rsidRDefault="009117E7">
            <w:pPr>
              <w:widowControl w:val="0"/>
              <w:spacing w:line="240" w:lineRule="auto"/>
              <w:rPr>
                <w:rFonts w:ascii="EB Garamond" w:eastAsia="EB Garamond" w:hAnsi="EB Garamond" w:cs="EB Garamond"/>
                <w:sz w:val="24"/>
                <w:szCs w:val="24"/>
              </w:rPr>
            </w:pPr>
          </w:p>
        </w:tc>
      </w:tr>
      <w:tr w:rsidR="009117E7" w14:paraId="3B88483A" w14:textId="77777777">
        <w:tc>
          <w:tcPr>
            <w:tcW w:w="7470" w:type="dxa"/>
            <w:shd w:val="clear" w:color="auto" w:fill="auto"/>
            <w:tcMar>
              <w:top w:w="100" w:type="dxa"/>
              <w:left w:w="100" w:type="dxa"/>
              <w:bottom w:w="100" w:type="dxa"/>
              <w:right w:w="100" w:type="dxa"/>
            </w:tcMar>
          </w:tcPr>
          <w:p w14:paraId="4E94AA1B"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declaración de inexistencia de la información solicitada</w:t>
            </w:r>
          </w:p>
        </w:tc>
        <w:tc>
          <w:tcPr>
            <w:tcW w:w="1890" w:type="dxa"/>
            <w:shd w:val="clear" w:color="auto" w:fill="auto"/>
            <w:tcMar>
              <w:top w:w="100" w:type="dxa"/>
              <w:left w:w="100" w:type="dxa"/>
              <w:bottom w:w="100" w:type="dxa"/>
              <w:right w:w="100" w:type="dxa"/>
            </w:tcMar>
          </w:tcPr>
          <w:p w14:paraId="384EA121" w14:textId="77777777" w:rsidR="009117E7" w:rsidRDefault="009117E7">
            <w:pPr>
              <w:widowControl w:val="0"/>
              <w:spacing w:line="240" w:lineRule="auto"/>
              <w:rPr>
                <w:rFonts w:ascii="EB Garamond" w:eastAsia="EB Garamond" w:hAnsi="EB Garamond" w:cs="EB Garamond"/>
                <w:sz w:val="24"/>
                <w:szCs w:val="24"/>
              </w:rPr>
            </w:pPr>
          </w:p>
        </w:tc>
      </w:tr>
      <w:tr w:rsidR="009117E7" w14:paraId="5515C631" w14:textId="77777777">
        <w:tc>
          <w:tcPr>
            <w:tcW w:w="7470" w:type="dxa"/>
            <w:shd w:val="clear" w:color="auto" w:fill="auto"/>
            <w:tcMar>
              <w:top w:w="100" w:type="dxa"/>
              <w:left w:w="100" w:type="dxa"/>
              <w:bottom w:w="100" w:type="dxa"/>
              <w:right w:w="100" w:type="dxa"/>
            </w:tcMar>
          </w:tcPr>
          <w:p w14:paraId="7647BFB8"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declaración de que la información requerida se encuentra públicamente disponible</w:t>
            </w:r>
          </w:p>
        </w:tc>
        <w:tc>
          <w:tcPr>
            <w:tcW w:w="1890" w:type="dxa"/>
            <w:shd w:val="clear" w:color="auto" w:fill="auto"/>
            <w:tcMar>
              <w:top w:w="100" w:type="dxa"/>
              <w:left w:w="100" w:type="dxa"/>
              <w:bottom w:w="100" w:type="dxa"/>
              <w:right w:w="100" w:type="dxa"/>
            </w:tcMar>
          </w:tcPr>
          <w:p w14:paraId="3992F034" w14:textId="77777777" w:rsidR="009117E7" w:rsidRDefault="009117E7">
            <w:pPr>
              <w:widowControl w:val="0"/>
              <w:spacing w:line="240" w:lineRule="auto"/>
              <w:rPr>
                <w:rFonts w:ascii="EB Garamond" w:eastAsia="EB Garamond" w:hAnsi="EB Garamond" w:cs="EB Garamond"/>
                <w:sz w:val="24"/>
                <w:szCs w:val="24"/>
              </w:rPr>
            </w:pPr>
          </w:p>
        </w:tc>
      </w:tr>
      <w:tr w:rsidR="009117E7" w14:paraId="2818B3EB" w14:textId="77777777">
        <w:tc>
          <w:tcPr>
            <w:tcW w:w="7470" w:type="dxa"/>
            <w:shd w:val="clear" w:color="auto" w:fill="auto"/>
            <w:tcMar>
              <w:top w:w="100" w:type="dxa"/>
              <w:left w:w="100" w:type="dxa"/>
              <w:bottom w:w="100" w:type="dxa"/>
              <w:right w:w="100" w:type="dxa"/>
            </w:tcMar>
          </w:tcPr>
          <w:p w14:paraId="3F6134B2"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declaración de que la solicitud no corresponde al marco de la ley</w:t>
            </w:r>
          </w:p>
        </w:tc>
        <w:tc>
          <w:tcPr>
            <w:tcW w:w="1890" w:type="dxa"/>
            <w:shd w:val="clear" w:color="auto" w:fill="auto"/>
            <w:tcMar>
              <w:top w:w="100" w:type="dxa"/>
              <w:left w:w="100" w:type="dxa"/>
              <w:bottom w:w="100" w:type="dxa"/>
              <w:right w:w="100" w:type="dxa"/>
            </w:tcMar>
          </w:tcPr>
          <w:p w14:paraId="0F2F63EA" w14:textId="77777777" w:rsidR="009117E7" w:rsidRDefault="009117E7">
            <w:pPr>
              <w:widowControl w:val="0"/>
              <w:spacing w:line="240" w:lineRule="auto"/>
              <w:rPr>
                <w:rFonts w:ascii="EB Garamond" w:eastAsia="EB Garamond" w:hAnsi="EB Garamond" w:cs="EB Garamond"/>
                <w:sz w:val="24"/>
                <w:szCs w:val="24"/>
              </w:rPr>
            </w:pPr>
          </w:p>
        </w:tc>
      </w:tr>
      <w:tr w:rsidR="009117E7" w14:paraId="7B3A208A" w14:textId="77777777">
        <w:tc>
          <w:tcPr>
            <w:tcW w:w="7470" w:type="dxa"/>
            <w:shd w:val="clear" w:color="auto" w:fill="auto"/>
            <w:tcMar>
              <w:top w:w="100" w:type="dxa"/>
              <w:left w:w="100" w:type="dxa"/>
              <w:bottom w:w="100" w:type="dxa"/>
              <w:right w:w="100" w:type="dxa"/>
            </w:tcMar>
          </w:tcPr>
          <w:p w14:paraId="56BB02C8"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donde se declaró la negativa de la información por ser reservada o confidencial</w:t>
            </w:r>
          </w:p>
        </w:tc>
        <w:tc>
          <w:tcPr>
            <w:tcW w:w="1890" w:type="dxa"/>
            <w:shd w:val="clear" w:color="auto" w:fill="auto"/>
            <w:tcMar>
              <w:top w:w="100" w:type="dxa"/>
              <w:left w:w="100" w:type="dxa"/>
              <w:bottom w:w="100" w:type="dxa"/>
              <w:right w:w="100" w:type="dxa"/>
            </w:tcMar>
          </w:tcPr>
          <w:p w14:paraId="5F668646" w14:textId="77777777" w:rsidR="009117E7" w:rsidRDefault="009117E7">
            <w:pPr>
              <w:widowControl w:val="0"/>
              <w:spacing w:line="240" w:lineRule="auto"/>
              <w:rPr>
                <w:rFonts w:ascii="EB Garamond" w:eastAsia="EB Garamond" w:hAnsi="EB Garamond" w:cs="EB Garamond"/>
                <w:sz w:val="24"/>
                <w:szCs w:val="24"/>
              </w:rPr>
            </w:pPr>
          </w:p>
        </w:tc>
      </w:tr>
      <w:tr w:rsidR="009117E7" w14:paraId="56CE47D4" w14:textId="77777777">
        <w:tc>
          <w:tcPr>
            <w:tcW w:w="7470" w:type="dxa"/>
            <w:shd w:val="clear" w:color="auto" w:fill="auto"/>
            <w:tcMar>
              <w:top w:w="100" w:type="dxa"/>
              <w:left w:w="100" w:type="dxa"/>
              <w:bottom w:w="100" w:type="dxa"/>
              <w:right w:w="100" w:type="dxa"/>
            </w:tcMar>
          </w:tcPr>
          <w:p w14:paraId="7FFF4AA9"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donde se declaró la no competencia de la Unidad de Transparencia</w:t>
            </w:r>
          </w:p>
        </w:tc>
        <w:tc>
          <w:tcPr>
            <w:tcW w:w="1890" w:type="dxa"/>
            <w:shd w:val="clear" w:color="auto" w:fill="auto"/>
            <w:tcMar>
              <w:top w:w="100" w:type="dxa"/>
              <w:left w:w="100" w:type="dxa"/>
              <w:bottom w:w="100" w:type="dxa"/>
              <w:right w:w="100" w:type="dxa"/>
            </w:tcMar>
          </w:tcPr>
          <w:p w14:paraId="7FE0313F" w14:textId="77777777" w:rsidR="009117E7" w:rsidRDefault="009117E7">
            <w:pPr>
              <w:widowControl w:val="0"/>
              <w:spacing w:line="240" w:lineRule="auto"/>
              <w:rPr>
                <w:rFonts w:ascii="EB Garamond" w:eastAsia="EB Garamond" w:hAnsi="EB Garamond" w:cs="EB Garamond"/>
                <w:sz w:val="24"/>
                <w:szCs w:val="24"/>
              </w:rPr>
            </w:pPr>
          </w:p>
        </w:tc>
      </w:tr>
      <w:tr w:rsidR="009117E7" w14:paraId="04B28E4E" w14:textId="77777777">
        <w:tc>
          <w:tcPr>
            <w:tcW w:w="7470" w:type="dxa"/>
            <w:shd w:val="clear" w:color="auto" w:fill="auto"/>
            <w:tcMar>
              <w:top w:w="100" w:type="dxa"/>
              <w:left w:w="100" w:type="dxa"/>
              <w:bottom w:w="100" w:type="dxa"/>
              <w:right w:w="100" w:type="dxa"/>
            </w:tcMar>
          </w:tcPr>
          <w:p w14:paraId="42A6794A"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atendidas donde no se </w:t>
            </w:r>
            <w:proofErr w:type="spellStart"/>
            <w:r>
              <w:rPr>
                <w:rFonts w:ascii="EB Garamond" w:eastAsia="EB Garamond" w:hAnsi="EB Garamond" w:cs="EB Garamond"/>
                <w:sz w:val="24"/>
                <w:szCs w:val="24"/>
              </w:rPr>
              <w:t>dió</w:t>
            </w:r>
            <w:proofErr w:type="spellEnd"/>
            <w:r>
              <w:rPr>
                <w:rFonts w:ascii="EB Garamond" w:eastAsia="EB Garamond" w:hAnsi="EB Garamond" w:cs="EB Garamond"/>
                <w:sz w:val="24"/>
                <w:szCs w:val="24"/>
              </w:rPr>
              <w:t xml:space="preserve"> trámite a la solicitud</w:t>
            </w:r>
          </w:p>
        </w:tc>
        <w:tc>
          <w:tcPr>
            <w:tcW w:w="1890" w:type="dxa"/>
            <w:shd w:val="clear" w:color="auto" w:fill="auto"/>
            <w:tcMar>
              <w:top w:w="100" w:type="dxa"/>
              <w:left w:w="100" w:type="dxa"/>
              <w:bottom w:w="100" w:type="dxa"/>
              <w:right w:w="100" w:type="dxa"/>
            </w:tcMar>
          </w:tcPr>
          <w:p w14:paraId="0787ED98" w14:textId="77777777" w:rsidR="009117E7" w:rsidRDefault="009117E7">
            <w:pPr>
              <w:widowControl w:val="0"/>
              <w:spacing w:line="240" w:lineRule="auto"/>
              <w:rPr>
                <w:rFonts w:ascii="EB Garamond" w:eastAsia="EB Garamond" w:hAnsi="EB Garamond" w:cs="EB Garamond"/>
                <w:sz w:val="24"/>
                <w:szCs w:val="24"/>
              </w:rPr>
            </w:pPr>
          </w:p>
        </w:tc>
      </w:tr>
      <w:tr w:rsidR="009117E7" w14:paraId="174C9F7B" w14:textId="77777777">
        <w:tc>
          <w:tcPr>
            <w:tcW w:w="7470" w:type="dxa"/>
            <w:shd w:val="clear" w:color="auto" w:fill="auto"/>
            <w:tcMar>
              <w:top w:w="100" w:type="dxa"/>
              <w:left w:w="100" w:type="dxa"/>
              <w:bottom w:w="100" w:type="dxa"/>
              <w:right w:w="100" w:type="dxa"/>
            </w:tcMar>
          </w:tcPr>
          <w:p w14:paraId="5109EEA6"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notificación de envío de la respuesta al domicilio del solicitante</w:t>
            </w:r>
          </w:p>
        </w:tc>
        <w:tc>
          <w:tcPr>
            <w:tcW w:w="1890" w:type="dxa"/>
            <w:shd w:val="clear" w:color="auto" w:fill="auto"/>
            <w:tcMar>
              <w:top w:w="100" w:type="dxa"/>
              <w:left w:w="100" w:type="dxa"/>
              <w:bottom w:w="100" w:type="dxa"/>
              <w:right w:w="100" w:type="dxa"/>
            </w:tcMar>
          </w:tcPr>
          <w:p w14:paraId="05152582" w14:textId="77777777" w:rsidR="009117E7" w:rsidRDefault="009117E7">
            <w:pPr>
              <w:widowControl w:val="0"/>
              <w:spacing w:line="240" w:lineRule="auto"/>
              <w:rPr>
                <w:rFonts w:ascii="EB Garamond" w:eastAsia="EB Garamond" w:hAnsi="EB Garamond" w:cs="EB Garamond"/>
                <w:sz w:val="24"/>
                <w:szCs w:val="24"/>
              </w:rPr>
            </w:pPr>
          </w:p>
        </w:tc>
      </w:tr>
      <w:tr w:rsidR="009117E7" w14:paraId="2EE80982" w14:textId="77777777">
        <w:tc>
          <w:tcPr>
            <w:tcW w:w="7470" w:type="dxa"/>
            <w:shd w:val="clear" w:color="auto" w:fill="auto"/>
            <w:tcMar>
              <w:top w:w="100" w:type="dxa"/>
              <w:left w:w="100" w:type="dxa"/>
              <w:bottom w:w="100" w:type="dxa"/>
              <w:right w:w="100" w:type="dxa"/>
            </w:tcMar>
          </w:tcPr>
          <w:p w14:paraId="718EEE73"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notificación de entrega de la respuesta en una oficina, delegación u otro con fecha de entrega al solicitante</w:t>
            </w:r>
          </w:p>
        </w:tc>
        <w:tc>
          <w:tcPr>
            <w:tcW w:w="1890" w:type="dxa"/>
            <w:shd w:val="clear" w:color="auto" w:fill="auto"/>
            <w:tcMar>
              <w:top w:w="100" w:type="dxa"/>
              <w:left w:w="100" w:type="dxa"/>
              <w:bottom w:w="100" w:type="dxa"/>
              <w:right w:w="100" w:type="dxa"/>
            </w:tcMar>
          </w:tcPr>
          <w:p w14:paraId="135E9788" w14:textId="77777777" w:rsidR="009117E7" w:rsidRDefault="009117E7">
            <w:pPr>
              <w:widowControl w:val="0"/>
              <w:spacing w:line="240" w:lineRule="auto"/>
              <w:rPr>
                <w:rFonts w:ascii="EB Garamond" w:eastAsia="EB Garamond" w:hAnsi="EB Garamond" w:cs="EB Garamond"/>
                <w:sz w:val="24"/>
                <w:szCs w:val="24"/>
              </w:rPr>
            </w:pPr>
          </w:p>
        </w:tc>
      </w:tr>
    </w:tbl>
    <w:p w14:paraId="16C1968C" w14:textId="77777777" w:rsidR="009117E7" w:rsidRDefault="009117E7">
      <w:pPr>
        <w:widowControl w:val="0"/>
        <w:spacing w:line="360" w:lineRule="auto"/>
        <w:jc w:val="both"/>
        <w:rPr>
          <w:rFonts w:ascii="EB Garamond" w:eastAsia="EB Garamond" w:hAnsi="EB Garamond" w:cs="EB Garamond"/>
          <w:sz w:val="24"/>
          <w:szCs w:val="24"/>
        </w:rPr>
      </w:pPr>
    </w:p>
    <w:p w14:paraId="1BB935EE" w14:textId="77777777" w:rsidR="009117E7" w:rsidRDefault="009117E7">
      <w:pPr>
        <w:widowControl w:val="0"/>
        <w:spacing w:line="360" w:lineRule="auto"/>
        <w:jc w:val="both"/>
        <w:rPr>
          <w:rFonts w:ascii="EB Garamond" w:eastAsia="EB Garamond" w:hAnsi="EB Garamond" w:cs="EB Garamond"/>
          <w:sz w:val="24"/>
          <w:szCs w:val="24"/>
        </w:rPr>
      </w:pPr>
    </w:p>
    <w:p w14:paraId="2B56A05D" w14:textId="77777777" w:rsidR="009117E7" w:rsidRDefault="009117E7">
      <w:pPr>
        <w:widowControl w:val="0"/>
        <w:spacing w:line="360" w:lineRule="auto"/>
        <w:jc w:val="both"/>
        <w:rPr>
          <w:rFonts w:ascii="EB Garamond" w:eastAsia="EB Garamond" w:hAnsi="EB Garamond" w:cs="EB Garamond"/>
          <w:sz w:val="24"/>
          <w:szCs w:val="24"/>
        </w:rPr>
      </w:pPr>
    </w:p>
    <w:p w14:paraId="3552CC67" w14:textId="77777777" w:rsidR="009117E7" w:rsidRDefault="009117E7">
      <w:pPr>
        <w:widowControl w:val="0"/>
        <w:spacing w:line="360" w:lineRule="auto"/>
        <w:jc w:val="both"/>
        <w:rPr>
          <w:rFonts w:ascii="EB Garamond" w:eastAsia="EB Garamond" w:hAnsi="EB Garamond" w:cs="EB Garamond"/>
          <w:sz w:val="24"/>
          <w:szCs w:val="24"/>
        </w:rPr>
      </w:pP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70"/>
        <w:gridCol w:w="1890"/>
      </w:tblGrid>
      <w:tr w:rsidR="009117E7" w14:paraId="2FEE9CA6" w14:textId="77777777">
        <w:tc>
          <w:tcPr>
            <w:tcW w:w="7470" w:type="dxa"/>
            <w:shd w:val="clear" w:color="auto" w:fill="auto"/>
            <w:tcMar>
              <w:top w:w="100" w:type="dxa"/>
              <w:left w:w="100" w:type="dxa"/>
              <w:bottom w:w="100" w:type="dxa"/>
              <w:right w:w="100" w:type="dxa"/>
            </w:tcMar>
          </w:tcPr>
          <w:p w14:paraId="4478633C" w14:textId="77777777" w:rsidR="009117E7" w:rsidRDefault="00000000">
            <w:pPr>
              <w:widowControl w:val="0"/>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t>2019</w:t>
            </w:r>
          </w:p>
        </w:tc>
        <w:tc>
          <w:tcPr>
            <w:tcW w:w="1890" w:type="dxa"/>
            <w:shd w:val="clear" w:color="auto" w:fill="auto"/>
            <w:tcMar>
              <w:top w:w="100" w:type="dxa"/>
              <w:left w:w="100" w:type="dxa"/>
              <w:bottom w:w="100" w:type="dxa"/>
              <w:right w:w="100" w:type="dxa"/>
            </w:tcMar>
          </w:tcPr>
          <w:p w14:paraId="5983CA24" w14:textId="77777777" w:rsidR="009117E7" w:rsidRDefault="00000000">
            <w:pPr>
              <w:widowControl w:val="0"/>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t>TOTAL</w:t>
            </w:r>
          </w:p>
        </w:tc>
      </w:tr>
      <w:tr w:rsidR="009117E7" w14:paraId="1D411CA2" w14:textId="77777777">
        <w:tc>
          <w:tcPr>
            <w:tcW w:w="7470" w:type="dxa"/>
            <w:shd w:val="clear" w:color="auto" w:fill="auto"/>
            <w:tcMar>
              <w:top w:w="100" w:type="dxa"/>
              <w:left w:w="100" w:type="dxa"/>
              <w:bottom w:w="100" w:type="dxa"/>
              <w:right w:w="100" w:type="dxa"/>
            </w:tcMar>
          </w:tcPr>
          <w:p w14:paraId="6FFC5069"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recibidas</w:t>
            </w:r>
          </w:p>
        </w:tc>
        <w:tc>
          <w:tcPr>
            <w:tcW w:w="1890" w:type="dxa"/>
            <w:shd w:val="clear" w:color="auto" w:fill="auto"/>
            <w:tcMar>
              <w:top w:w="100" w:type="dxa"/>
              <w:left w:w="100" w:type="dxa"/>
              <w:bottom w:w="100" w:type="dxa"/>
              <w:right w:w="100" w:type="dxa"/>
            </w:tcMar>
          </w:tcPr>
          <w:p w14:paraId="3DA5D09E" w14:textId="77777777" w:rsidR="009117E7" w:rsidRDefault="009117E7">
            <w:pPr>
              <w:widowControl w:val="0"/>
              <w:spacing w:line="240" w:lineRule="auto"/>
              <w:rPr>
                <w:rFonts w:ascii="EB Garamond" w:eastAsia="EB Garamond" w:hAnsi="EB Garamond" w:cs="EB Garamond"/>
                <w:sz w:val="24"/>
                <w:szCs w:val="24"/>
              </w:rPr>
            </w:pPr>
          </w:p>
        </w:tc>
      </w:tr>
      <w:tr w:rsidR="009117E7" w14:paraId="3357E664" w14:textId="77777777">
        <w:tc>
          <w:tcPr>
            <w:tcW w:w="7470" w:type="dxa"/>
            <w:shd w:val="clear" w:color="auto" w:fill="auto"/>
            <w:tcMar>
              <w:top w:w="100" w:type="dxa"/>
              <w:left w:w="100" w:type="dxa"/>
              <w:bottom w:w="100" w:type="dxa"/>
              <w:right w:w="100" w:type="dxa"/>
            </w:tcMar>
          </w:tcPr>
          <w:p w14:paraId="65F44785"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atendidas oportunamente</w:t>
            </w:r>
          </w:p>
        </w:tc>
        <w:tc>
          <w:tcPr>
            <w:tcW w:w="1890" w:type="dxa"/>
            <w:shd w:val="clear" w:color="auto" w:fill="auto"/>
            <w:tcMar>
              <w:top w:w="100" w:type="dxa"/>
              <w:left w:w="100" w:type="dxa"/>
              <w:bottom w:w="100" w:type="dxa"/>
              <w:right w:w="100" w:type="dxa"/>
            </w:tcMar>
          </w:tcPr>
          <w:p w14:paraId="67689CE5" w14:textId="77777777" w:rsidR="009117E7" w:rsidRDefault="009117E7">
            <w:pPr>
              <w:widowControl w:val="0"/>
              <w:spacing w:line="240" w:lineRule="auto"/>
              <w:rPr>
                <w:rFonts w:ascii="EB Garamond" w:eastAsia="EB Garamond" w:hAnsi="EB Garamond" w:cs="EB Garamond"/>
                <w:sz w:val="24"/>
                <w:szCs w:val="24"/>
              </w:rPr>
            </w:pPr>
          </w:p>
        </w:tc>
      </w:tr>
      <w:tr w:rsidR="009117E7" w14:paraId="3696E853" w14:textId="77777777">
        <w:tc>
          <w:tcPr>
            <w:tcW w:w="7470" w:type="dxa"/>
            <w:shd w:val="clear" w:color="auto" w:fill="auto"/>
            <w:tcMar>
              <w:top w:w="100" w:type="dxa"/>
              <w:left w:w="100" w:type="dxa"/>
              <w:bottom w:w="100" w:type="dxa"/>
              <w:right w:w="100" w:type="dxa"/>
            </w:tcMar>
          </w:tcPr>
          <w:p w14:paraId="4E2E6511"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atendidas en exceso de plazo</w:t>
            </w:r>
          </w:p>
        </w:tc>
        <w:tc>
          <w:tcPr>
            <w:tcW w:w="1890" w:type="dxa"/>
            <w:shd w:val="clear" w:color="auto" w:fill="auto"/>
            <w:tcMar>
              <w:top w:w="100" w:type="dxa"/>
              <w:left w:w="100" w:type="dxa"/>
              <w:bottom w:w="100" w:type="dxa"/>
              <w:right w:w="100" w:type="dxa"/>
            </w:tcMar>
          </w:tcPr>
          <w:p w14:paraId="64E815BD" w14:textId="77777777" w:rsidR="009117E7" w:rsidRDefault="009117E7">
            <w:pPr>
              <w:widowControl w:val="0"/>
              <w:spacing w:line="240" w:lineRule="auto"/>
              <w:rPr>
                <w:rFonts w:ascii="EB Garamond" w:eastAsia="EB Garamond" w:hAnsi="EB Garamond" w:cs="EB Garamond"/>
                <w:sz w:val="24"/>
                <w:szCs w:val="24"/>
              </w:rPr>
            </w:pPr>
          </w:p>
        </w:tc>
      </w:tr>
      <w:tr w:rsidR="009117E7" w14:paraId="34E367B1" w14:textId="77777777">
        <w:tc>
          <w:tcPr>
            <w:tcW w:w="7470" w:type="dxa"/>
            <w:shd w:val="clear" w:color="auto" w:fill="auto"/>
            <w:tcMar>
              <w:top w:w="100" w:type="dxa"/>
              <w:left w:w="100" w:type="dxa"/>
              <w:bottom w:w="100" w:type="dxa"/>
              <w:right w:w="100" w:type="dxa"/>
            </w:tcMar>
          </w:tcPr>
          <w:p w14:paraId="565B8ADF"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recibidas que quedaron pendientes en tiempo</w:t>
            </w:r>
          </w:p>
        </w:tc>
        <w:tc>
          <w:tcPr>
            <w:tcW w:w="1890" w:type="dxa"/>
            <w:shd w:val="clear" w:color="auto" w:fill="auto"/>
            <w:tcMar>
              <w:top w:w="100" w:type="dxa"/>
              <w:left w:w="100" w:type="dxa"/>
              <w:bottom w:w="100" w:type="dxa"/>
              <w:right w:w="100" w:type="dxa"/>
            </w:tcMar>
          </w:tcPr>
          <w:p w14:paraId="10EB7B3C" w14:textId="77777777" w:rsidR="009117E7" w:rsidRDefault="009117E7">
            <w:pPr>
              <w:widowControl w:val="0"/>
              <w:spacing w:line="240" w:lineRule="auto"/>
              <w:rPr>
                <w:rFonts w:ascii="EB Garamond" w:eastAsia="EB Garamond" w:hAnsi="EB Garamond" w:cs="EB Garamond"/>
                <w:sz w:val="24"/>
                <w:szCs w:val="24"/>
              </w:rPr>
            </w:pPr>
          </w:p>
        </w:tc>
      </w:tr>
      <w:tr w:rsidR="009117E7" w14:paraId="6A09D10A" w14:textId="77777777">
        <w:tc>
          <w:tcPr>
            <w:tcW w:w="7470" w:type="dxa"/>
            <w:shd w:val="clear" w:color="auto" w:fill="auto"/>
            <w:tcMar>
              <w:top w:w="100" w:type="dxa"/>
              <w:left w:w="100" w:type="dxa"/>
              <w:bottom w:w="100" w:type="dxa"/>
              <w:right w:w="100" w:type="dxa"/>
            </w:tcMar>
          </w:tcPr>
          <w:p w14:paraId="130DC24D"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recibidas que quedaron</w:t>
            </w:r>
            <w:r>
              <w:rPr>
                <w:rFonts w:ascii="EB Garamond" w:eastAsia="EB Garamond" w:hAnsi="EB Garamond" w:cs="EB Garamond"/>
                <w:b/>
                <w:sz w:val="24"/>
                <w:szCs w:val="24"/>
              </w:rPr>
              <w:t xml:space="preserve"> </w:t>
            </w:r>
            <w:r>
              <w:rPr>
                <w:rFonts w:ascii="EB Garamond" w:eastAsia="EB Garamond" w:hAnsi="EB Garamond" w:cs="EB Garamond"/>
                <w:sz w:val="24"/>
                <w:szCs w:val="24"/>
              </w:rPr>
              <w:t>pendientes vencidas</w:t>
            </w:r>
          </w:p>
        </w:tc>
        <w:tc>
          <w:tcPr>
            <w:tcW w:w="1890" w:type="dxa"/>
            <w:shd w:val="clear" w:color="auto" w:fill="auto"/>
            <w:tcMar>
              <w:top w:w="100" w:type="dxa"/>
              <w:left w:w="100" w:type="dxa"/>
              <w:bottom w:w="100" w:type="dxa"/>
              <w:right w:w="100" w:type="dxa"/>
            </w:tcMar>
          </w:tcPr>
          <w:p w14:paraId="11E3C503" w14:textId="77777777" w:rsidR="009117E7" w:rsidRDefault="009117E7">
            <w:pPr>
              <w:widowControl w:val="0"/>
              <w:spacing w:line="240" w:lineRule="auto"/>
              <w:rPr>
                <w:rFonts w:ascii="EB Garamond" w:eastAsia="EB Garamond" w:hAnsi="EB Garamond" w:cs="EB Garamond"/>
                <w:sz w:val="24"/>
                <w:szCs w:val="24"/>
              </w:rPr>
            </w:pPr>
          </w:p>
        </w:tc>
      </w:tr>
      <w:tr w:rsidR="009117E7" w14:paraId="79A49E5F" w14:textId="77777777">
        <w:tc>
          <w:tcPr>
            <w:tcW w:w="7470" w:type="dxa"/>
            <w:shd w:val="clear" w:color="auto" w:fill="auto"/>
            <w:tcMar>
              <w:top w:w="100" w:type="dxa"/>
              <w:left w:w="100" w:type="dxa"/>
              <w:bottom w:w="100" w:type="dxa"/>
              <w:right w:w="100" w:type="dxa"/>
            </w:tcMar>
          </w:tcPr>
          <w:p w14:paraId="15A55B61"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por este sujeto obligado</w:t>
            </w:r>
          </w:p>
        </w:tc>
        <w:tc>
          <w:tcPr>
            <w:tcW w:w="1890" w:type="dxa"/>
            <w:shd w:val="clear" w:color="auto" w:fill="auto"/>
            <w:tcMar>
              <w:top w:w="100" w:type="dxa"/>
              <w:left w:w="100" w:type="dxa"/>
              <w:bottom w:w="100" w:type="dxa"/>
              <w:right w:w="100" w:type="dxa"/>
            </w:tcMar>
          </w:tcPr>
          <w:p w14:paraId="03AF5D8D" w14:textId="77777777" w:rsidR="009117E7" w:rsidRDefault="009117E7">
            <w:pPr>
              <w:widowControl w:val="0"/>
              <w:spacing w:line="240" w:lineRule="auto"/>
              <w:rPr>
                <w:rFonts w:ascii="EB Garamond" w:eastAsia="EB Garamond" w:hAnsi="EB Garamond" w:cs="EB Garamond"/>
                <w:sz w:val="24"/>
                <w:szCs w:val="24"/>
              </w:rPr>
            </w:pPr>
          </w:p>
        </w:tc>
      </w:tr>
      <w:tr w:rsidR="009117E7" w14:paraId="4DD2D9CB" w14:textId="77777777">
        <w:tc>
          <w:tcPr>
            <w:tcW w:w="7470" w:type="dxa"/>
            <w:shd w:val="clear" w:color="auto" w:fill="auto"/>
            <w:tcMar>
              <w:top w:w="100" w:type="dxa"/>
              <w:left w:w="100" w:type="dxa"/>
              <w:bottom w:w="100" w:type="dxa"/>
              <w:right w:w="100" w:type="dxa"/>
            </w:tcMar>
          </w:tcPr>
          <w:p w14:paraId="3B5C8C89"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entrega de información por medio electrónico</w:t>
            </w:r>
          </w:p>
        </w:tc>
        <w:tc>
          <w:tcPr>
            <w:tcW w:w="1890" w:type="dxa"/>
            <w:shd w:val="clear" w:color="auto" w:fill="auto"/>
            <w:tcMar>
              <w:top w:w="100" w:type="dxa"/>
              <w:left w:w="100" w:type="dxa"/>
              <w:bottom w:w="100" w:type="dxa"/>
              <w:right w:w="100" w:type="dxa"/>
            </w:tcMar>
          </w:tcPr>
          <w:p w14:paraId="68883E81" w14:textId="77777777" w:rsidR="009117E7" w:rsidRDefault="009117E7">
            <w:pPr>
              <w:widowControl w:val="0"/>
              <w:spacing w:line="240" w:lineRule="auto"/>
              <w:rPr>
                <w:rFonts w:ascii="EB Garamond" w:eastAsia="EB Garamond" w:hAnsi="EB Garamond" w:cs="EB Garamond"/>
                <w:sz w:val="24"/>
                <w:szCs w:val="24"/>
              </w:rPr>
            </w:pPr>
          </w:p>
        </w:tc>
      </w:tr>
      <w:tr w:rsidR="009117E7" w14:paraId="3962777C" w14:textId="77777777">
        <w:tc>
          <w:tcPr>
            <w:tcW w:w="7470" w:type="dxa"/>
            <w:shd w:val="clear" w:color="auto" w:fill="auto"/>
            <w:tcMar>
              <w:top w:w="100" w:type="dxa"/>
              <w:left w:w="100" w:type="dxa"/>
              <w:bottom w:w="100" w:type="dxa"/>
              <w:right w:w="100" w:type="dxa"/>
            </w:tcMar>
          </w:tcPr>
          <w:p w14:paraId="2CFA0F0C"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declaración de inexistencia de la información solicitada</w:t>
            </w:r>
          </w:p>
        </w:tc>
        <w:tc>
          <w:tcPr>
            <w:tcW w:w="1890" w:type="dxa"/>
            <w:shd w:val="clear" w:color="auto" w:fill="auto"/>
            <w:tcMar>
              <w:top w:w="100" w:type="dxa"/>
              <w:left w:w="100" w:type="dxa"/>
              <w:bottom w:w="100" w:type="dxa"/>
              <w:right w:w="100" w:type="dxa"/>
            </w:tcMar>
          </w:tcPr>
          <w:p w14:paraId="10201215" w14:textId="77777777" w:rsidR="009117E7" w:rsidRDefault="009117E7">
            <w:pPr>
              <w:widowControl w:val="0"/>
              <w:spacing w:line="240" w:lineRule="auto"/>
              <w:rPr>
                <w:rFonts w:ascii="EB Garamond" w:eastAsia="EB Garamond" w:hAnsi="EB Garamond" w:cs="EB Garamond"/>
                <w:sz w:val="24"/>
                <w:szCs w:val="24"/>
              </w:rPr>
            </w:pPr>
          </w:p>
        </w:tc>
      </w:tr>
      <w:tr w:rsidR="009117E7" w14:paraId="46DC7A48" w14:textId="77777777">
        <w:tc>
          <w:tcPr>
            <w:tcW w:w="7470" w:type="dxa"/>
            <w:shd w:val="clear" w:color="auto" w:fill="auto"/>
            <w:tcMar>
              <w:top w:w="100" w:type="dxa"/>
              <w:left w:w="100" w:type="dxa"/>
              <w:bottom w:w="100" w:type="dxa"/>
              <w:right w:w="100" w:type="dxa"/>
            </w:tcMar>
          </w:tcPr>
          <w:p w14:paraId="118EB14F"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declaración de que la información requerida se encuentra públicamente disponible</w:t>
            </w:r>
          </w:p>
        </w:tc>
        <w:tc>
          <w:tcPr>
            <w:tcW w:w="1890" w:type="dxa"/>
            <w:shd w:val="clear" w:color="auto" w:fill="auto"/>
            <w:tcMar>
              <w:top w:w="100" w:type="dxa"/>
              <w:left w:w="100" w:type="dxa"/>
              <w:bottom w:w="100" w:type="dxa"/>
              <w:right w:w="100" w:type="dxa"/>
            </w:tcMar>
          </w:tcPr>
          <w:p w14:paraId="2A34CE56" w14:textId="77777777" w:rsidR="009117E7" w:rsidRDefault="009117E7">
            <w:pPr>
              <w:widowControl w:val="0"/>
              <w:spacing w:line="240" w:lineRule="auto"/>
              <w:rPr>
                <w:rFonts w:ascii="EB Garamond" w:eastAsia="EB Garamond" w:hAnsi="EB Garamond" w:cs="EB Garamond"/>
                <w:sz w:val="24"/>
                <w:szCs w:val="24"/>
              </w:rPr>
            </w:pPr>
          </w:p>
        </w:tc>
      </w:tr>
      <w:tr w:rsidR="009117E7" w14:paraId="7E07CFE4" w14:textId="77777777">
        <w:tc>
          <w:tcPr>
            <w:tcW w:w="7470" w:type="dxa"/>
            <w:shd w:val="clear" w:color="auto" w:fill="auto"/>
            <w:tcMar>
              <w:top w:w="100" w:type="dxa"/>
              <w:left w:w="100" w:type="dxa"/>
              <w:bottom w:w="100" w:type="dxa"/>
              <w:right w:w="100" w:type="dxa"/>
            </w:tcMar>
          </w:tcPr>
          <w:p w14:paraId="134BE91C"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declaración de que la solicitud no corresponde al marco de la ley</w:t>
            </w:r>
          </w:p>
        </w:tc>
        <w:tc>
          <w:tcPr>
            <w:tcW w:w="1890" w:type="dxa"/>
            <w:shd w:val="clear" w:color="auto" w:fill="auto"/>
            <w:tcMar>
              <w:top w:w="100" w:type="dxa"/>
              <w:left w:w="100" w:type="dxa"/>
              <w:bottom w:w="100" w:type="dxa"/>
              <w:right w:w="100" w:type="dxa"/>
            </w:tcMar>
          </w:tcPr>
          <w:p w14:paraId="623A9F8D" w14:textId="77777777" w:rsidR="009117E7" w:rsidRDefault="009117E7">
            <w:pPr>
              <w:widowControl w:val="0"/>
              <w:spacing w:line="240" w:lineRule="auto"/>
              <w:rPr>
                <w:rFonts w:ascii="EB Garamond" w:eastAsia="EB Garamond" w:hAnsi="EB Garamond" w:cs="EB Garamond"/>
                <w:sz w:val="24"/>
                <w:szCs w:val="24"/>
              </w:rPr>
            </w:pPr>
          </w:p>
        </w:tc>
      </w:tr>
      <w:tr w:rsidR="009117E7" w14:paraId="50F3022C" w14:textId="77777777">
        <w:tc>
          <w:tcPr>
            <w:tcW w:w="7470" w:type="dxa"/>
            <w:shd w:val="clear" w:color="auto" w:fill="auto"/>
            <w:tcMar>
              <w:top w:w="100" w:type="dxa"/>
              <w:left w:w="100" w:type="dxa"/>
              <w:bottom w:w="100" w:type="dxa"/>
              <w:right w:w="100" w:type="dxa"/>
            </w:tcMar>
          </w:tcPr>
          <w:p w14:paraId="0CBF5EB5"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donde se declaró la negativa de la información por ser reservada o confidencial</w:t>
            </w:r>
          </w:p>
        </w:tc>
        <w:tc>
          <w:tcPr>
            <w:tcW w:w="1890" w:type="dxa"/>
            <w:shd w:val="clear" w:color="auto" w:fill="auto"/>
            <w:tcMar>
              <w:top w:w="100" w:type="dxa"/>
              <w:left w:w="100" w:type="dxa"/>
              <w:bottom w:w="100" w:type="dxa"/>
              <w:right w:w="100" w:type="dxa"/>
            </w:tcMar>
          </w:tcPr>
          <w:p w14:paraId="24A1096B" w14:textId="77777777" w:rsidR="009117E7" w:rsidRDefault="009117E7">
            <w:pPr>
              <w:widowControl w:val="0"/>
              <w:spacing w:line="240" w:lineRule="auto"/>
              <w:rPr>
                <w:rFonts w:ascii="EB Garamond" w:eastAsia="EB Garamond" w:hAnsi="EB Garamond" w:cs="EB Garamond"/>
                <w:sz w:val="24"/>
                <w:szCs w:val="24"/>
              </w:rPr>
            </w:pPr>
          </w:p>
        </w:tc>
      </w:tr>
      <w:tr w:rsidR="009117E7" w14:paraId="309C3C92" w14:textId="77777777">
        <w:tc>
          <w:tcPr>
            <w:tcW w:w="7470" w:type="dxa"/>
            <w:shd w:val="clear" w:color="auto" w:fill="auto"/>
            <w:tcMar>
              <w:top w:w="100" w:type="dxa"/>
              <w:left w:w="100" w:type="dxa"/>
              <w:bottom w:w="100" w:type="dxa"/>
              <w:right w:w="100" w:type="dxa"/>
            </w:tcMar>
          </w:tcPr>
          <w:p w14:paraId="15A72396"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donde se declaró la no competencia de la Unidad de Transparencia</w:t>
            </w:r>
          </w:p>
        </w:tc>
        <w:tc>
          <w:tcPr>
            <w:tcW w:w="1890" w:type="dxa"/>
            <w:shd w:val="clear" w:color="auto" w:fill="auto"/>
            <w:tcMar>
              <w:top w:w="100" w:type="dxa"/>
              <w:left w:w="100" w:type="dxa"/>
              <w:bottom w:w="100" w:type="dxa"/>
              <w:right w:w="100" w:type="dxa"/>
            </w:tcMar>
          </w:tcPr>
          <w:p w14:paraId="480CDD8D" w14:textId="77777777" w:rsidR="009117E7" w:rsidRDefault="009117E7">
            <w:pPr>
              <w:widowControl w:val="0"/>
              <w:spacing w:line="240" w:lineRule="auto"/>
              <w:rPr>
                <w:rFonts w:ascii="EB Garamond" w:eastAsia="EB Garamond" w:hAnsi="EB Garamond" w:cs="EB Garamond"/>
                <w:sz w:val="24"/>
                <w:szCs w:val="24"/>
              </w:rPr>
            </w:pPr>
          </w:p>
        </w:tc>
      </w:tr>
      <w:tr w:rsidR="009117E7" w14:paraId="6DC7BBB5" w14:textId="77777777">
        <w:tc>
          <w:tcPr>
            <w:tcW w:w="7470" w:type="dxa"/>
            <w:shd w:val="clear" w:color="auto" w:fill="auto"/>
            <w:tcMar>
              <w:top w:w="100" w:type="dxa"/>
              <w:left w:w="100" w:type="dxa"/>
              <w:bottom w:w="100" w:type="dxa"/>
              <w:right w:w="100" w:type="dxa"/>
            </w:tcMar>
          </w:tcPr>
          <w:p w14:paraId="74CC786A"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atendidas donde no se </w:t>
            </w:r>
            <w:proofErr w:type="spellStart"/>
            <w:r>
              <w:rPr>
                <w:rFonts w:ascii="EB Garamond" w:eastAsia="EB Garamond" w:hAnsi="EB Garamond" w:cs="EB Garamond"/>
                <w:sz w:val="24"/>
                <w:szCs w:val="24"/>
              </w:rPr>
              <w:t>dió</w:t>
            </w:r>
            <w:proofErr w:type="spellEnd"/>
            <w:r>
              <w:rPr>
                <w:rFonts w:ascii="EB Garamond" w:eastAsia="EB Garamond" w:hAnsi="EB Garamond" w:cs="EB Garamond"/>
                <w:sz w:val="24"/>
                <w:szCs w:val="24"/>
              </w:rPr>
              <w:t xml:space="preserve"> trámite a la solicitud</w:t>
            </w:r>
          </w:p>
        </w:tc>
        <w:tc>
          <w:tcPr>
            <w:tcW w:w="1890" w:type="dxa"/>
            <w:shd w:val="clear" w:color="auto" w:fill="auto"/>
            <w:tcMar>
              <w:top w:w="100" w:type="dxa"/>
              <w:left w:w="100" w:type="dxa"/>
              <w:bottom w:w="100" w:type="dxa"/>
              <w:right w:w="100" w:type="dxa"/>
            </w:tcMar>
          </w:tcPr>
          <w:p w14:paraId="6334705E" w14:textId="77777777" w:rsidR="009117E7" w:rsidRDefault="009117E7">
            <w:pPr>
              <w:widowControl w:val="0"/>
              <w:spacing w:line="240" w:lineRule="auto"/>
              <w:rPr>
                <w:rFonts w:ascii="EB Garamond" w:eastAsia="EB Garamond" w:hAnsi="EB Garamond" w:cs="EB Garamond"/>
                <w:sz w:val="24"/>
                <w:szCs w:val="24"/>
              </w:rPr>
            </w:pPr>
          </w:p>
        </w:tc>
      </w:tr>
      <w:tr w:rsidR="009117E7" w14:paraId="6DE3EE90" w14:textId="77777777">
        <w:tc>
          <w:tcPr>
            <w:tcW w:w="7470" w:type="dxa"/>
            <w:shd w:val="clear" w:color="auto" w:fill="auto"/>
            <w:tcMar>
              <w:top w:w="100" w:type="dxa"/>
              <w:left w:w="100" w:type="dxa"/>
              <w:bottom w:w="100" w:type="dxa"/>
              <w:right w:w="100" w:type="dxa"/>
            </w:tcMar>
          </w:tcPr>
          <w:p w14:paraId="22790EBC"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notificación de envío de la respuesta al domicilio del solicitante</w:t>
            </w:r>
          </w:p>
        </w:tc>
        <w:tc>
          <w:tcPr>
            <w:tcW w:w="1890" w:type="dxa"/>
            <w:shd w:val="clear" w:color="auto" w:fill="auto"/>
            <w:tcMar>
              <w:top w:w="100" w:type="dxa"/>
              <w:left w:w="100" w:type="dxa"/>
              <w:bottom w:w="100" w:type="dxa"/>
              <w:right w:w="100" w:type="dxa"/>
            </w:tcMar>
          </w:tcPr>
          <w:p w14:paraId="1936FF11" w14:textId="77777777" w:rsidR="009117E7" w:rsidRDefault="009117E7">
            <w:pPr>
              <w:widowControl w:val="0"/>
              <w:spacing w:line="240" w:lineRule="auto"/>
              <w:rPr>
                <w:rFonts w:ascii="EB Garamond" w:eastAsia="EB Garamond" w:hAnsi="EB Garamond" w:cs="EB Garamond"/>
                <w:sz w:val="24"/>
                <w:szCs w:val="24"/>
              </w:rPr>
            </w:pPr>
          </w:p>
        </w:tc>
      </w:tr>
      <w:tr w:rsidR="009117E7" w14:paraId="34C0D0F9" w14:textId="77777777">
        <w:tc>
          <w:tcPr>
            <w:tcW w:w="7470" w:type="dxa"/>
            <w:shd w:val="clear" w:color="auto" w:fill="auto"/>
            <w:tcMar>
              <w:top w:w="100" w:type="dxa"/>
              <w:left w:w="100" w:type="dxa"/>
              <w:bottom w:w="100" w:type="dxa"/>
              <w:right w:w="100" w:type="dxa"/>
            </w:tcMar>
          </w:tcPr>
          <w:p w14:paraId="5C43FDC7"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notificación de entrega de la respuesta en una oficina, delegación u otro con fecha de entrega al solicitante</w:t>
            </w:r>
          </w:p>
        </w:tc>
        <w:tc>
          <w:tcPr>
            <w:tcW w:w="1890" w:type="dxa"/>
            <w:shd w:val="clear" w:color="auto" w:fill="auto"/>
            <w:tcMar>
              <w:top w:w="100" w:type="dxa"/>
              <w:left w:w="100" w:type="dxa"/>
              <w:bottom w:w="100" w:type="dxa"/>
              <w:right w:w="100" w:type="dxa"/>
            </w:tcMar>
          </w:tcPr>
          <w:p w14:paraId="376B91B0" w14:textId="77777777" w:rsidR="009117E7" w:rsidRDefault="009117E7">
            <w:pPr>
              <w:widowControl w:val="0"/>
              <w:spacing w:line="240" w:lineRule="auto"/>
              <w:rPr>
                <w:rFonts w:ascii="EB Garamond" w:eastAsia="EB Garamond" w:hAnsi="EB Garamond" w:cs="EB Garamond"/>
                <w:sz w:val="24"/>
                <w:szCs w:val="24"/>
              </w:rPr>
            </w:pPr>
          </w:p>
        </w:tc>
      </w:tr>
    </w:tbl>
    <w:p w14:paraId="641DB799" w14:textId="77777777" w:rsidR="009117E7" w:rsidRDefault="009117E7">
      <w:pPr>
        <w:widowControl w:val="0"/>
        <w:spacing w:line="360" w:lineRule="auto"/>
        <w:jc w:val="both"/>
        <w:rPr>
          <w:rFonts w:ascii="EB Garamond" w:eastAsia="EB Garamond" w:hAnsi="EB Garamond" w:cs="EB Garamond"/>
          <w:b/>
          <w:sz w:val="24"/>
          <w:szCs w:val="24"/>
        </w:rPr>
      </w:pPr>
    </w:p>
    <w:p w14:paraId="63194BEF" w14:textId="77777777" w:rsidR="009117E7" w:rsidRDefault="009117E7">
      <w:pPr>
        <w:widowControl w:val="0"/>
        <w:spacing w:line="360" w:lineRule="auto"/>
        <w:jc w:val="both"/>
        <w:rPr>
          <w:rFonts w:ascii="EB Garamond" w:eastAsia="EB Garamond" w:hAnsi="EB Garamond" w:cs="EB Garamond"/>
          <w:sz w:val="24"/>
          <w:szCs w:val="24"/>
        </w:rPr>
      </w:pPr>
    </w:p>
    <w:p w14:paraId="5C830A7B" w14:textId="77777777" w:rsidR="009117E7" w:rsidRDefault="009117E7">
      <w:pPr>
        <w:widowControl w:val="0"/>
        <w:spacing w:line="360" w:lineRule="auto"/>
        <w:jc w:val="both"/>
        <w:rPr>
          <w:rFonts w:ascii="EB Garamond" w:eastAsia="EB Garamond" w:hAnsi="EB Garamond" w:cs="EB Garamond"/>
          <w:sz w:val="24"/>
          <w:szCs w:val="24"/>
        </w:rPr>
      </w:pPr>
    </w:p>
    <w:p w14:paraId="2A35F7C9" w14:textId="77777777" w:rsidR="009117E7" w:rsidRDefault="009117E7">
      <w:pPr>
        <w:widowControl w:val="0"/>
        <w:spacing w:line="360" w:lineRule="auto"/>
        <w:jc w:val="both"/>
        <w:rPr>
          <w:rFonts w:ascii="EB Garamond" w:eastAsia="EB Garamond" w:hAnsi="EB Garamond" w:cs="EB Garamond"/>
          <w:sz w:val="24"/>
          <w:szCs w:val="24"/>
        </w:rPr>
      </w:pP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70"/>
        <w:gridCol w:w="1890"/>
      </w:tblGrid>
      <w:tr w:rsidR="009117E7" w14:paraId="24A8F41C" w14:textId="77777777">
        <w:tc>
          <w:tcPr>
            <w:tcW w:w="7470" w:type="dxa"/>
            <w:shd w:val="clear" w:color="auto" w:fill="auto"/>
            <w:tcMar>
              <w:top w:w="100" w:type="dxa"/>
              <w:left w:w="100" w:type="dxa"/>
              <w:bottom w:w="100" w:type="dxa"/>
              <w:right w:w="100" w:type="dxa"/>
            </w:tcMar>
          </w:tcPr>
          <w:p w14:paraId="736FB175" w14:textId="77777777" w:rsidR="009117E7" w:rsidRDefault="00000000">
            <w:pPr>
              <w:widowControl w:val="0"/>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t>2020</w:t>
            </w:r>
          </w:p>
        </w:tc>
        <w:tc>
          <w:tcPr>
            <w:tcW w:w="1890" w:type="dxa"/>
            <w:shd w:val="clear" w:color="auto" w:fill="auto"/>
            <w:tcMar>
              <w:top w:w="100" w:type="dxa"/>
              <w:left w:w="100" w:type="dxa"/>
              <w:bottom w:w="100" w:type="dxa"/>
              <w:right w:w="100" w:type="dxa"/>
            </w:tcMar>
          </w:tcPr>
          <w:p w14:paraId="1EF7D4BC" w14:textId="77777777" w:rsidR="009117E7" w:rsidRDefault="00000000">
            <w:pPr>
              <w:widowControl w:val="0"/>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t>TOTAL</w:t>
            </w:r>
          </w:p>
        </w:tc>
      </w:tr>
      <w:tr w:rsidR="009117E7" w14:paraId="529AAAAC" w14:textId="77777777">
        <w:tc>
          <w:tcPr>
            <w:tcW w:w="7470" w:type="dxa"/>
            <w:shd w:val="clear" w:color="auto" w:fill="auto"/>
            <w:tcMar>
              <w:top w:w="100" w:type="dxa"/>
              <w:left w:w="100" w:type="dxa"/>
              <w:bottom w:w="100" w:type="dxa"/>
              <w:right w:w="100" w:type="dxa"/>
            </w:tcMar>
          </w:tcPr>
          <w:p w14:paraId="00A9986A"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recibidas</w:t>
            </w:r>
          </w:p>
        </w:tc>
        <w:tc>
          <w:tcPr>
            <w:tcW w:w="1890" w:type="dxa"/>
            <w:shd w:val="clear" w:color="auto" w:fill="auto"/>
            <w:tcMar>
              <w:top w:w="100" w:type="dxa"/>
              <w:left w:w="100" w:type="dxa"/>
              <w:bottom w:w="100" w:type="dxa"/>
              <w:right w:w="100" w:type="dxa"/>
            </w:tcMar>
          </w:tcPr>
          <w:p w14:paraId="0548BD81" w14:textId="77777777" w:rsidR="009117E7" w:rsidRDefault="009117E7">
            <w:pPr>
              <w:widowControl w:val="0"/>
              <w:spacing w:line="240" w:lineRule="auto"/>
              <w:rPr>
                <w:rFonts w:ascii="EB Garamond" w:eastAsia="EB Garamond" w:hAnsi="EB Garamond" w:cs="EB Garamond"/>
                <w:sz w:val="24"/>
                <w:szCs w:val="24"/>
              </w:rPr>
            </w:pPr>
          </w:p>
        </w:tc>
      </w:tr>
      <w:tr w:rsidR="009117E7" w14:paraId="0625B669" w14:textId="77777777">
        <w:tc>
          <w:tcPr>
            <w:tcW w:w="7470" w:type="dxa"/>
            <w:shd w:val="clear" w:color="auto" w:fill="auto"/>
            <w:tcMar>
              <w:top w:w="100" w:type="dxa"/>
              <w:left w:w="100" w:type="dxa"/>
              <w:bottom w:w="100" w:type="dxa"/>
              <w:right w:w="100" w:type="dxa"/>
            </w:tcMar>
          </w:tcPr>
          <w:p w14:paraId="12925F4B"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atendidas oportunamente</w:t>
            </w:r>
          </w:p>
        </w:tc>
        <w:tc>
          <w:tcPr>
            <w:tcW w:w="1890" w:type="dxa"/>
            <w:shd w:val="clear" w:color="auto" w:fill="auto"/>
            <w:tcMar>
              <w:top w:w="100" w:type="dxa"/>
              <w:left w:w="100" w:type="dxa"/>
              <w:bottom w:w="100" w:type="dxa"/>
              <w:right w:w="100" w:type="dxa"/>
            </w:tcMar>
          </w:tcPr>
          <w:p w14:paraId="145E711A" w14:textId="77777777" w:rsidR="009117E7" w:rsidRDefault="009117E7">
            <w:pPr>
              <w:widowControl w:val="0"/>
              <w:spacing w:line="240" w:lineRule="auto"/>
              <w:rPr>
                <w:rFonts w:ascii="EB Garamond" w:eastAsia="EB Garamond" w:hAnsi="EB Garamond" w:cs="EB Garamond"/>
                <w:sz w:val="24"/>
                <w:szCs w:val="24"/>
              </w:rPr>
            </w:pPr>
          </w:p>
        </w:tc>
      </w:tr>
      <w:tr w:rsidR="009117E7" w14:paraId="05A2C5E6" w14:textId="77777777">
        <w:tc>
          <w:tcPr>
            <w:tcW w:w="7470" w:type="dxa"/>
            <w:shd w:val="clear" w:color="auto" w:fill="auto"/>
            <w:tcMar>
              <w:top w:w="100" w:type="dxa"/>
              <w:left w:w="100" w:type="dxa"/>
              <w:bottom w:w="100" w:type="dxa"/>
              <w:right w:w="100" w:type="dxa"/>
            </w:tcMar>
          </w:tcPr>
          <w:p w14:paraId="6FD383F4"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atendidas en exceso de plazo</w:t>
            </w:r>
          </w:p>
        </w:tc>
        <w:tc>
          <w:tcPr>
            <w:tcW w:w="1890" w:type="dxa"/>
            <w:shd w:val="clear" w:color="auto" w:fill="auto"/>
            <w:tcMar>
              <w:top w:w="100" w:type="dxa"/>
              <w:left w:w="100" w:type="dxa"/>
              <w:bottom w:w="100" w:type="dxa"/>
              <w:right w:w="100" w:type="dxa"/>
            </w:tcMar>
          </w:tcPr>
          <w:p w14:paraId="207A0F1E" w14:textId="77777777" w:rsidR="009117E7" w:rsidRDefault="009117E7">
            <w:pPr>
              <w:widowControl w:val="0"/>
              <w:spacing w:line="240" w:lineRule="auto"/>
              <w:rPr>
                <w:rFonts w:ascii="EB Garamond" w:eastAsia="EB Garamond" w:hAnsi="EB Garamond" w:cs="EB Garamond"/>
                <w:sz w:val="24"/>
                <w:szCs w:val="24"/>
              </w:rPr>
            </w:pPr>
          </w:p>
        </w:tc>
      </w:tr>
      <w:tr w:rsidR="009117E7" w14:paraId="690D6E79" w14:textId="77777777">
        <w:tc>
          <w:tcPr>
            <w:tcW w:w="7470" w:type="dxa"/>
            <w:shd w:val="clear" w:color="auto" w:fill="auto"/>
            <w:tcMar>
              <w:top w:w="100" w:type="dxa"/>
              <w:left w:w="100" w:type="dxa"/>
              <w:bottom w:w="100" w:type="dxa"/>
              <w:right w:w="100" w:type="dxa"/>
            </w:tcMar>
          </w:tcPr>
          <w:p w14:paraId="508EAD6B"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recibidas que quedaron pendientes en tiempo</w:t>
            </w:r>
          </w:p>
        </w:tc>
        <w:tc>
          <w:tcPr>
            <w:tcW w:w="1890" w:type="dxa"/>
            <w:shd w:val="clear" w:color="auto" w:fill="auto"/>
            <w:tcMar>
              <w:top w:w="100" w:type="dxa"/>
              <w:left w:w="100" w:type="dxa"/>
              <w:bottom w:w="100" w:type="dxa"/>
              <w:right w:w="100" w:type="dxa"/>
            </w:tcMar>
          </w:tcPr>
          <w:p w14:paraId="0C9FC9CD" w14:textId="77777777" w:rsidR="009117E7" w:rsidRDefault="009117E7">
            <w:pPr>
              <w:widowControl w:val="0"/>
              <w:spacing w:line="240" w:lineRule="auto"/>
              <w:rPr>
                <w:rFonts w:ascii="EB Garamond" w:eastAsia="EB Garamond" w:hAnsi="EB Garamond" w:cs="EB Garamond"/>
                <w:sz w:val="24"/>
                <w:szCs w:val="24"/>
              </w:rPr>
            </w:pPr>
          </w:p>
        </w:tc>
      </w:tr>
      <w:tr w:rsidR="009117E7" w14:paraId="7320F1A7" w14:textId="77777777">
        <w:tc>
          <w:tcPr>
            <w:tcW w:w="7470" w:type="dxa"/>
            <w:shd w:val="clear" w:color="auto" w:fill="auto"/>
            <w:tcMar>
              <w:top w:w="100" w:type="dxa"/>
              <w:left w:w="100" w:type="dxa"/>
              <w:bottom w:w="100" w:type="dxa"/>
              <w:right w:w="100" w:type="dxa"/>
            </w:tcMar>
          </w:tcPr>
          <w:p w14:paraId="43541038"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recibidas que quedaron</w:t>
            </w:r>
            <w:r>
              <w:rPr>
                <w:rFonts w:ascii="EB Garamond" w:eastAsia="EB Garamond" w:hAnsi="EB Garamond" w:cs="EB Garamond"/>
                <w:b/>
                <w:sz w:val="24"/>
                <w:szCs w:val="24"/>
              </w:rPr>
              <w:t xml:space="preserve"> </w:t>
            </w:r>
            <w:r>
              <w:rPr>
                <w:rFonts w:ascii="EB Garamond" w:eastAsia="EB Garamond" w:hAnsi="EB Garamond" w:cs="EB Garamond"/>
                <w:sz w:val="24"/>
                <w:szCs w:val="24"/>
              </w:rPr>
              <w:t>pendientes vencidas</w:t>
            </w:r>
          </w:p>
        </w:tc>
        <w:tc>
          <w:tcPr>
            <w:tcW w:w="1890" w:type="dxa"/>
            <w:shd w:val="clear" w:color="auto" w:fill="auto"/>
            <w:tcMar>
              <w:top w:w="100" w:type="dxa"/>
              <w:left w:w="100" w:type="dxa"/>
              <w:bottom w:w="100" w:type="dxa"/>
              <w:right w:w="100" w:type="dxa"/>
            </w:tcMar>
          </w:tcPr>
          <w:p w14:paraId="0AFEFC47" w14:textId="77777777" w:rsidR="009117E7" w:rsidRDefault="009117E7">
            <w:pPr>
              <w:widowControl w:val="0"/>
              <w:spacing w:line="240" w:lineRule="auto"/>
              <w:rPr>
                <w:rFonts w:ascii="EB Garamond" w:eastAsia="EB Garamond" w:hAnsi="EB Garamond" w:cs="EB Garamond"/>
                <w:sz w:val="24"/>
                <w:szCs w:val="24"/>
              </w:rPr>
            </w:pPr>
          </w:p>
        </w:tc>
      </w:tr>
      <w:tr w:rsidR="009117E7" w14:paraId="4E7ABAE1" w14:textId="77777777">
        <w:tc>
          <w:tcPr>
            <w:tcW w:w="7470" w:type="dxa"/>
            <w:shd w:val="clear" w:color="auto" w:fill="auto"/>
            <w:tcMar>
              <w:top w:w="100" w:type="dxa"/>
              <w:left w:w="100" w:type="dxa"/>
              <w:bottom w:w="100" w:type="dxa"/>
              <w:right w:w="100" w:type="dxa"/>
            </w:tcMar>
          </w:tcPr>
          <w:p w14:paraId="51E386E8"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por este sujeto obligado</w:t>
            </w:r>
          </w:p>
        </w:tc>
        <w:tc>
          <w:tcPr>
            <w:tcW w:w="1890" w:type="dxa"/>
            <w:shd w:val="clear" w:color="auto" w:fill="auto"/>
            <w:tcMar>
              <w:top w:w="100" w:type="dxa"/>
              <w:left w:w="100" w:type="dxa"/>
              <w:bottom w:w="100" w:type="dxa"/>
              <w:right w:w="100" w:type="dxa"/>
            </w:tcMar>
          </w:tcPr>
          <w:p w14:paraId="20BB5A0F" w14:textId="77777777" w:rsidR="009117E7" w:rsidRDefault="009117E7">
            <w:pPr>
              <w:widowControl w:val="0"/>
              <w:spacing w:line="240" w:lineRule="auto"/>
              <w:rPr>
                <w:rFonts w:ascii="EB Garamond" w:eastAsia="EB Garamond" w:hAnsi="EB Garamond" w:cs="EB Garamond"/>
                <w:sz w:val="24"/>
                <w:szCs w:val="24"/>
              </w:rPr>
            </w:pPr>
          </w:p>
        </w:tc>
      </w:tr>
      <w:tr w:rsidR="009117E7" w14:paraId="011A67A5" w14:textId="77777777">
        <w:tc>
          <w:tcPr>
            <w:tcW w:w="7470" w:type="dxa"/>
            <w:shd w:val="clear" w:color="auto" w:fill="auto"/>
            <w:tcMar>
              <w:top w:w="100" w:type="dxa"/>
              <w:left w:w="100" w:type="dxa"/>
              <w:bottom w:w="100" w:type="dxa"/>
              <w:right w:w="100" w:type="dxa"/>
            </w:tcMar>
          </w:tcPr>
          <w:p w14:paraId="556023E0"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entrega de información por medio electrónico</w:t>
            </w:r>
          </w:p>
        </w:tc>
        <w:tc>
          <w:tcPr>
            <w:tcW w:w="1890" w:type="dxa"/>
            <w:shd w:val="clear" w:color="auto" w:fill="auto"/>
            <w:tcMar>
              <w:top w:w="100" w:type="dxa"/>
              <w:left w:w="100" w:type="dxa"/>
              <w:bottom w:w="100" w:type="dxa"/>
              <w:right w:w="100" w:type="dxa"/>
            </w:tcMar>
          </w:tcPr>
          <w:p w14:paraId="644D35EB" w14:textId="77777777" w:rsidR="009117E7" w:rsidRDefault="009117E7">
            <w:pPr>
              <w:widowControl w:val="0"/>
              <w:spacing w:line="240" w:lineRule="auto"/>
              <w:rPr>
                <w:rFonts w:ascii="EB Garamond" w:eastAsia="EB Garamond" w:hAnsi="EB Garamond" w:cs="EB Garamond"/>
                <w:sz w:val="24"/>
                <w:szCs w:val="24"/>
              </w:rPr>
            </w:pPr>
          </w:p>
        </w:tc>
      </w:tr>
      <w:tr w:rsidR="009117E7" w14:paraId="65AEAC1C" w14:textId="77777777">
        <w:tc>
          <w:tcPr>
            <w:tcW w:w="7470" w:type="dxa"/>
            <w:shd w:val="clear" w:color="auto" w:fill="auto"/>
            <w:tcMar>
              <w:top w:w="100" w:type="dxa"/>
              <w:left w:w="100" w:type="dxa"/>
              <w:bottom w:w="100" w:type="dxa"/>
              <w:right w:w="100" w:type="dxa"/>
            </w:tcMar>
          </w:tcPr>
          <w:p w14:paraId="6D06CE4D"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declaración de inexistencia de la información solicitada</w:t>
            </w:r>
          </w:p>
        </w:tc>
        <w:tc>
          <w:tcPr>
            <w:tcW w:w="1890" w:type="dxa"/>
            <w:shd w:val="clear" w:color="auto" w:fill="auto"/>
            <w:tcMar>
              <w:top w:w="100" w:type="dxa"/>
              <w:left w:w="100" w:type="dxa"/>
              <w:bottom w:w="100" w:type="dxa"/>
              <w:right w:w="100" w:type="dxa"/>
            </w:tcMar>
          </w:tcPr>
          <w:p w14:paraId="39254401" w14:textId="77777777" w:rsidR="009117E7" w:rsidRDefault="009117E7">
            <w:pPr>
              <w:widowControl w:val="0"/>
              <w:spacing w:line="240" w:lineRule="auto"/>
              <w:rPr>
                <w:rFonts w:ascii="EB Garamond" w:eastAsia="EB Garamond" w:hAnsi="EB Garamond" w:cs="EB Garamond"/>
                <w:sz w:val="24"/>
                <w:szCs w:val="24"/>
              </w:rPr>
            </w:pPr>
          </w:p>
        </w:tc>
      </w:tr>
      <w:tr w:rsidR="009117E7" w14:paraId="62098ACA" w14:textId="77777777">
        <w:tc>
          <w:tcPr>
            <w:tcW w:w="7470" w:type="dxa"/>
            <w:shd w:val="clear" w:color="auto" w:fill="auto"/>
            <w:tcMar>
              <w:top w:w="100" w:type="dxa"/>
              <w:left w:w="100" w:type="dxa"/>
              <w:bottom w:w="100" w:type="dxa"/>
              <w:right w:w="100" w:type="dxa"/>
            </w:tcMar>
          </w:tcPr>
          <w:p w14:paraId="790D8E87"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declaración de que la información requerida se encuentra públicamente disponible</w:t>
            </w:r>
          </w:p>
        </w:tc>
        <w:tc>
          <w:tcPr>
            <w:tcW w:w="1890" w:type="dxa"/>
            <w:shd w:val="clear" w:color="auto" w:fill="auto"/>
            <w:tcMar>
              <w:top w:w="100" w:type="dxa"/>
              <w:left w:w="100" w:type="dxa"/>
              <w:bottom w:w="100" w:type="dxa"/>
              <w:right w:w="100" w:type="dxa"/>
            </w:tcMar>
          </w:tcPr>
          <w:p w14:paraId="1821C183" w14:textId="77777777" w:rsidR="009117E7" w:rsidRDefault="009117E7">
            <w:pPr>
              <w:widowControl w:val="0"/>
              <w:spacing w:line="240" w:lineRule="auto"/>
              <w:rPr>
                <w:rFonts w:ascii="EB Garamond" w:eastAsia="EB Garamond" w:hAnsi="EB Garamond" w:cs="EB Garamond"/>
                <w:sz w:val="24"/>
                <w:szCs w:val="24"/>
              </w:rPr>
            </w:pPr>
          </w:p>
        </w:tc>
      </w:tr>
      <w:tr w:rsidR="009117E7" w14:paraId="31DC20D9" w14:textId="77777777">
        <w:tc>
          <w:tcPr>
            <w:tcW w:w="7470" w:type="dxa"/>
            <w:shd w:val="clear" w:color="auto" w:fill="auto"/>
            <w:tcMar>
              <w:top w:w="100" w:type="dxa"/>
              <w:left w:w="100" w:type="dxa"/>
              <w:bottom w:w="100" w:type="dxa"/>
              <w:right w:w="100" w:type="dxa"/>
            </w:tcMar>
          </w:tcPr>
          <w:p w14:paraId="231E5D2C"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declaración de que la solicitud no corresponde al marco de la ley</w:t>
            </w:r>
          </w:p>
        </w:tc>
        <w:tc>
          <w:tcPr>
            <w:tcW w:w="1890" w:type="dxa"/>
            <w:shd w:val="clear" w:color="auto" w:fill="auto"/>
            <w:tcMar>
              <w:top w:w="100" w:type="dxa"/>
              <w:left w:w="100" w:type="dxa"/>
              <w:bottom w:w="100" w:type="dxa"/>
              <w:right w:w="100" w:type="dxa"/>
            </w:tcMar>
          </w:tcPr>
          <w:p w14:paraId="5EE92924" w14:textId="77777777" w:rsidR="009117E7" w:rsidRDefault="009117E7">
            <w:pPr>
              <w:widowControl w:val="0"/>
              <w:spacing w:line="240" w:lineRule="auto"/>
              <w:rPr>
                <w:rFonts w:ascii="EB Garamond" w:eastAsia="EB Garamond" w:hAnsi="EB Garamond" w:cs="EB Garamond"/>
                <w:sz w:val="24"/>
                <w:szCs w:val="24"/>
              </w:rPr>
            </w:pPr>
          </w:p>
        </w:tc>
      </w:tr>
      <w:tr w:rsidR="009117E7" w14:paraId="6301AEE0" w14:textId="77777777">
        <w:tc>
          <w:tcPr>
            <w:tcW w:w="7470" w:type="dxa"/>
            <w:shd w:val="clear" w:color="auto" w:fill="auto"/>
            <w:tcMar>
              <w:top w:w="100" w:type="dxa"/>
              <w:left w:w="100" w:type="dxa"/>
              <w:bottom w:w="100" w:type="dxa"/>
              <w:right w:w="100" w:type="dxa"/>
            </w:tcMar>
          </w:tcPr>
          <w:p w14:paraId="64E4E558"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donde se declaró la negativa de la información por ser reservada o confidencial</w:t>
            </w:r>
          </w:p>
        </w:tc>
        <w:tc>
          <w:tcPr>
            <w:tcW w:w="1890" w:type="dxa"/>
            <w:shd w:val="clear" w:color="auto" w:fill="auto"/>
            <w:tcMar>
              <w:top w:w="100" w:type="dxa"/>
              <w:left w:w="100" w:type="dxa"/>
              <w:bottom w:w="100" w:type="dxa"/>
              <w:right w:w="100" w:type="dxa"/>
            </w:tcMar>
          </w:tcPr>
          <w:p w14:paraId="3C3F49DE" w14:textId="77777777" w:rsidR="009117E7" w:rsidRDefault="009117E7">
            <w:pPr>
              <w:widowControl w:val="0"/>
              <w:spacing w:line="240" w:lineRule="auto"/>
              <w:rPr>
                <w:rFonts w:ascii="EB Garamond" w:eastAsia="EB Garamond" w:hAnsi="EB Garamond" w:cs="EB Garamond"/>
                <w:sz w:val="24"/>
                <w:szCs w:val="24"/>
              </w:rPr>
            </w:pPr>
          </w:p>
        </w:tc>
      </w:tr>
      <w:tr w:rsidR="009117E7" w14:paraId="1E45B3DD" w14:textId="77777777">
        <w:tc>
          <w:tcPr>
            <w:tcW w:w="7470" w:type="dxa"/>
            <w:shd w:val="clear" w:color="auto" w:fill="auto"/>
            <w:tcMar>
              <w:top w:w="100" w:type="dxa"/>
              <w:left w:w="100" w:type="dxa"/>
              <w:bottom w:w="100" w:type="dxa"/>
              <w:right w:w="100" w:type="dxa"/>
            </w:tcMar>
          </w:tcPr>
          <w:p w14:paraId="529EB06C"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donde se declaró la no competencia de la Unidad de Transparencia</w:t>
            </w:r>
          </w:p>
        </w:tc>
        <w:tc>
          <w:tcPr>
            <w:tcW w:w="1890" w:type="dxa"/>
            <w:shd w:val="clear" w:color="auto" w:fill="auto"/>
            <w:tcMar>
              <w:top w:w="100" w:type="dxa"/>
              <w:left w:w="100" w:type="dxa"/>
              <w:bottom w:w="100" w:type="dxa"/>
              <w:right w:w="100" w:type="dxa"/>
            </w:tcMar>
          </w:tcPr>
          <w:p w14:paraId="2CE31267" w14:textId="77777777" w:rsidR="009117E7" w:rsidRDefault="009117E7">
            <w:pPr>
              <w:widowControl w:val="0"/>
              <w:spacing w:line="240" w:lineRule="auto"/>
              <w:rPr>
                <w:rFonts w:ascii="EB Garamond" w:eastAsia="EB Garamond" w:hAnsi="EB Garamond" w:cs="EB Garamond"/>
                <w:sz w:val="24"/>
                <w:szCs w:val="24"/>
              </w:rPr>
            </w:pPr>
          </w:p>
        </w:tc>
      </w:tr>
      <w:tr w:rsidR="009117E7" w14:paraId="4C14A6EE" w14:textId="77777777">
        <w:tc>
          <w:tcPr>
            <w:tcW w:w="7470" w:type="dxa"/>
            <w:shd w:val="clear" w:color="auto" w:fill="auto"/>
            <w:tcMar>
              <w:top w:w="100" w:type="dxa"/>
              <w:left w:w="100" w:type="dxa"/>
              <w:bottom w:w="100" w:type="dxa"/>
              <w:right w:w="100" w:type="dxa"/>
            </w:tcMar>
          </w:tcPr>
          <w:p w14:paraId="7311F2D5"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atendidas donde no se </w:t>
            </w:r>
            <w:proofErr w:type="spellStart"/>
            <w:r>
              <w:rPr>
                <w:rFonts w:ascii="EB Garamond" w:eastAsia="EB Garamond" w:hAnsi="EB Garamond" w:cs="EB Garamond"/>
                <w:sz w:val="24"/>
                <w:szCs w:val="24"/>
              </w:rPr>
              <w:t>dió</w:t>
            </w:r>
            <w:proofErr w:type="spellEnd"/>
            <w:r>
              <w:rPr>
                <w:rFonts w:ascii="EB Garamond" w:eastAsia="EB Garamond" w:hAnsi="EB Garamond" w:cs="EB Garamond"/>
                <w:sz w:val="24"/>
                <w:szCs w:val="24"/>
              </w:rPr>
              <w:t xml:space="preserve"> trámite a la solicitud</w:t>
            </w:r>
          </w:p>
        </w:tc>
        <w:tc>
          <w:tcPr>
            <w:tcW w:w="1890" w:type="dxa"/>
            <w:shd w:val="clear" w:color="auto" w:fill="auto"/>
            <w:tcMar>
              <w:top w:w="100" w:type="dxa"/>
              <w:left w:w="100" w:type="dxa"/>
              <w:bottom w:w="100" w:type="dxa"/>
              <w:right w:w="100" w:type="dxa"/>
            </w:tcMar>
          </w:tcPr>
          <w:p w14:paraId="129DD582" w14:textId="77777777" w:rsidR="009117E7" w:rsidRDefault="009117E7">
            <w:pPr>
              <w:widowControl w:val="0"/>
              <w:spacing w:line="240" w:lineRule="auto"/>
              <w:rPr>
                <w:rFonts w:ascii="EB Garamond" w:eastAsia="EB Garamond" w:hAnsi="EB Garamond" w:cs="EB Garamond"/>
                <w:sz w:val="24"/>
                <w:szCs w:val="24"/>
              </w:rPr>
            </w:pPr>
          </w:p>
        </w:tc>
      </w:tr>
      <w:tr w:rsidR="009117E7" w14:paraId="429DC8F9" w14:textId="77777777">
        <w:tc>
          <w:tcPr>
            <w:tcW w:w="7470" w:type="dxa"/>
            <w:shd w:val="clear" w:color="auto" w:fill="auto"/>
            <w:tcMar>
              <w:top w:w="100" w:type="dxa"/>
              <w:left w:w="100" w:type="dxa"/>
              <w:bottom w:w="100" w:type="dxa"/>
              <w:right w:w="100" w:type="dxa"/>
            </w:tcMar>
          </w:tcPr>
          <w:p w14:paraId="4F54D5F9"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notificación de envío de la respuesta al domicilio del solicitante</w:t>
            </w:r>
          </w:p>
        </w:tc>
        <w:tc>
          <w:tcPr>
            <w:tcW w:w="1890" w:type="dxa"/>
            <w:shd w:val="clear" w:color="auto" w:fill="auto"/>
            <w:tcMar>
              <w:top w:w="100" w:type="dxa"/>
              <w:left w:w="100" w:type="dxa"/>
              <w:bottom w:w="100" w:type="dxa"/>
              <w:right w:w="100" w:type="dxa"/>
            </w:tcMar>
          </w:tcPr>
          <w:p w14:paraId="04A17F50" w14:textId="77777777" w:rsidR="009117E7" w:rsidRDefault="009117E7">
            <w:pPr>
              <w:widowControl w:val="0"/>
              <w:spacing w:line="240" w:lineRule="auto"/>
              <w:rPr>
                <w:rFonts w:ascii="EB Garamond" w:eastAsia="EB Garamond" w:hAnsi="EB Garamond" w:cs="EB Garamond"/>
                <w:sz w:val="24"/>
                <w:szCs w:val="24"/>
              </w:rPr>
            </w:pPr>
          </w:p>
        </w:tc>
      </w:tr>
      <w:tr w:rsidR="009117E7" w14:paraId="723C00B4" w14:textId="77777777">
        <w:tc>
          <w:tcPr>
            <w:tcW w:w="7470" w:type="dxa"/>
            <w:shd w:val="clear" w:color="auto" w:fill="auto"/>
            <w:tcMar>
              <w:top w:w="100" w:type="dxa"/>
              <w:left w:w="100" w:type="dxa"/>
              <w:bottom w:w="100" w:type="dxa"/>
              <w:right w:w="100" w:type="dxa"/>
            </w:tcMar>
          </w:tcPr>
          <w:p w14:paraId="3A33D90A"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notificación de entrega de la respuesta en una oficina, delegación u otro con fecha de entrega al solicitante</w:t>
            </w:r>
          </w:p>
        </w:tc>
        <w:tc>
          <w:tcPr>
            <w:tcW w:w="1890" w:type="dxa"/>
            <w:shd w:val="clear" w:color="auto" w:fill="auto"/>
            <w:tcMar>
              <w:top w:w="100" w:type="dxa"/>
              <w:left w:w="100" w:type="dxa"/>
              <w:bottom w:w="100" w:type="dxa"/>
              <w:right w:w="100" w:type="dxa"/>
            </w:tcMar>
          </w:tcPr>
          <w:p w14:paraId="721A33A4" w14:textId="77777777" w:rsidR="009117E7" w:rsidRDefault="009117E7">
            <w:pPr>
              <w:widowControl w:val="0"/>
              <w:spacing w:line="240" w:lineRule="auto"/>
              <w:rPr>
                <w:rFonts w:ascii="EB Garamond" w:eastAsia="EB Garamond" w:hAnsi="EB Garamond" w:cs="EB Garamond"/>
                <w:sz w:val="24"/>
                <w:szCs w:val="24"/>
              </w:rPr>
            </w:pPr>
          </w:p>
        </w:tc>
      </w:tr>
    </w:tbl>
    <w:p w14:paraId="02F3E96A" w14:textId="77777777" w:rsidR="009117E7" w:rsidRDefault="009117E7">
      <w:pPr>
        <w:widowControl w:val="0"/>
        <w:spacing w:line="360" w:lineRule="auto"/>
        <w:jc w:val="both"/>
        <w:rPr>
          <w:rFonts w:ascii="EB Garamond" w:eastAsia="EB Garamond" w:hAnsi="EB Garamond" w:cs="EB Garamond"/>
          <w:sz w:val="24"/>
          <w:szCs w:val="24"/>
        </w:rPr>
      </w:pPr>
    </w:p>
    <w:p w14:paraId="624E29E6" w14:textId="77777777" w:rsidR="009117E7" w:rsidRDefault="009117E7">
      <w:pPr>
        <w:widowControl w:val="0"/>
        <w:spacing w:line="360" w:lineRule="auto"/>
        <w:jc w:val="both"/>
        <w:rPr>
          <w:rFonts w:ascii="EB Garamond" w:eastAsia="EB Garamond" w:hAnsi="EB Garamond" w:cs="EB Garamond"/>
          <w:sz w:val="24"/>
          <w:szCs w:val="24"/>
        </w:rPr>
      </w:pPr>
    </w:p>
    <w:p w14:paraId="6BAA44B4" w14:textId="77777777" w:rsidR="009117E7" w:rsidRDefault="009117E7">
      <w:pPr>
        <w:widowControl w:val="0"/>
        <w:spacing w:line="360" w:lineRule="auto"/>
        <w:jc w:val="both"/>
        <w:rPr>
          <w:rFonts w:ascii="EB Garamond" w:eastAsia="EB Garamond" w:hAnsi="EB Garamond" w:cs="EB Garamond"/>
          <w:sz w:val="24"/>
          <w:szCs w:val="24"/>
        </w:rPr>
      </w:pPr>
    </w:p>
    <w:p w14:paraId="7E1AB0A9" w14:textId="77777777" w:rsidR="009117E7" w:rsidRDefault="009117E7">
      <w:pPr>
        <w:widowControl w:val="0"/>
        <w:spacing w:line="360" w:lineRule="auto"/>
        <w:jc w:val="both"/>
        <w:rPr>
          <w:rFonts w:ascii="EB Garamond" w:eastAsia="EB Garamond" w:hAnsi="EB Garamond" w:cs="EB Garamond"/>
          <w:sz w:val="24"/>
          <w:szCs w:val="24"/>
        </w:rPr>
      </w:pPr>
    </w:p>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70"/>
        <w:gridCol w:w="1890"/>
      </w:tblGrid>
      <w:tr w:rsidR="009117E7" w14:paraId="5FD517C0" w14:textId="77777777">
        <w:tc>
          <w:tcPr>
            <w:tcW w:w="7470" w:type="dxa"/>
            <w:shd w:val="clear" w:color="auto" w:fill="auto"/>
            <w:tcMar>
              <w:top w:w="100" w:type="dxa"/>
              <w:left w:w="100" w:type="dxa"/>
              <w:bottom w:w="100" w:type="dxa"/>
              <w:right w:w="100" w:type="dxa"/>
            </w:tcMar>
          </w:tcPr>
          <w:p w14:paraId="60F84C96" w14:textId="77777777" w:rsidR="009117E7" w:rsidRDefault="00000000">
            <w:pPr>
              <w:widowControl w:val="0"/>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t>2021</w:t>
            </w:r>
          </w:p>
        </w:tc>
        <w:tc>
          <w:tcPr>
            <w:tcW w:w="1890" w:type="dxa"/>
            <w:shd w:val="clear" w:color="auto" w:fill="auto"/>
            <w:tcMar>
              <w:top w:w="100" w:type="dxa"/>
              <w:left w:w="100" w:type="dxa"/>
              <w:bottom w:w="100" w:type="dxa"/>
              <w:right w:w="100" w:type="dxa"/>
            </w:tcMar>
          </w:tcPr>
          <w:p w14:paraId="309F06D0" w14:textId="77777777" w:rsidR="009117E7" w:rsidRDefault="00000000">
            <w:pPr>
              <w:widowControl w:val="0"/>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t>TOTAL</w:t>
            </w:r>
          </w:p>
        </w:tc>
      </w:tr>
      <w:tr w:rsidR="009117E7" w14:paraId="366519CB" w14:textId="77777777">
        <w:tc>
          <w:tcPr>
            <w:tcW w:w="7470" w:type="dxa"/>
            <w:shd w:val="clear" w:color="auto" w:fill="auto"/>
            <w:tcMar>
              <w:top w:w="100" w:type="dxa"/>
              <w:left w:w="100" w:type="dxa"/>
              <w:bottom w:w="100" w:type="dxa"/>
              <w:right w:w="100" w:type="dxa"/>
            </w:tcMar>
          </w:tcPr>
          <w:p w14:paraId="0CFD17D1"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recibidas</w:t>
            </w:r>
          </w:p>
        </w:tc>
        <w:tc>
          <w:tcPr>
            <w:tcW w:w="1890" w:type="dxa"/>
            <w:shd w:val="clear" w:color="auto" w:fill="auto"/>
            <w:tcMar>
              <w:top w:w="100" w:type="dxa"/>
              <w:left w:w="100" w:type="dxa"/>
              <w:bottom w:w="100" w:type="dxa"/>
              <w:right w:w="100" w:type="dxa"/>
            </w:tcMar>
          </w:tcPr>
          <w:p w14:paraId="64875217" w14:textId="77777777" w:rsidR="009117E7" w:rsidRDefault="009117E7">
            <w:pPr>
              <w:widowControl w:val="0"/>
              <w:spacing w:line="240" w:lineRule="auto"/>
              <w:rPr>
                <w:rFonts w:ascii="EB Garamond" w:eastAsia="EB Garamond" w:hAnsi="EB Garamond" w:cs="EB Garamond"/>
                <w:sz w:val="24"/>
                <w:szCs w:val="24"/>
              </w:rPr>
            </w:pPr>
          </w:p>
        </w:tc>
      </w:tr>
      <w:tr w:rsidR="009117E7" w14:paraId="2102C450" w14:textId="77777777">
        <w:tc>
          <w:tcPr>
            <w:tcW w:w="7470" w:type="dxa"/>
            <w:shd w:val="clear" w:color="auto" w:fill="auto"/>
            <w:tcMar>
              <w:top w:w="100" w:type="dxa"/>
              <w:left w:w="100" w:type="dxa"/>
              <w:bottom w:w="100" w:type="dxa"/>
              <w:right w:w="100" w:type="dxa"/>
            </w:tcMar>
          </w:tcPr>
          <w:p w14:paraId="5F9B47A0"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atendidas oportunamente</w:t>
            </w:r>
          </w:p>
        </w:tc>
        <w:tc>
          <w:tcPr>
            <w:tcW w:w="1890" w:type="dxa"/>
            <w:shd w:val="clear" w:color="auto" w:fill="auto"/>
            <w:tcMar>
              <w:top w:w="100" w:type="dxa"/>
              <w:left w:w="100" w:type="dxa"/>
              <w:bottom w:w="100" w:type="dxa"/>
              <w:right w:w="100" w:type="dxa"/>
            </w:tcMar>
          </w:tcPr>
          <w:p w14:paraId="6317BEE2" w14:textId="77777777" w:rsidR="009117E7" w:rsidRDefault="009117E7">
            <w:pPr>
              <w:widowControl w:val="0"/>
              <w:spacing w:line="240" w:lineRule="auto"/>
              <w:rPr>
                <w:rFonts w:ascii="EB Garamond" w:eastAsia="EB Garamond" w:hAnsi="EB Garamond" w:cs="EB Garamond"/>
                <w:sz w:val="24"/>
                <w:szCs w:val="24"/>
              </w:rPr>
            </w:pPr>
          </w:p>
        </w:tc>
      </w:tr>
      <w:tr w:rsidR="009117E7" w14:paraId="1198DA8C" w14:textId="77777777">
        <w:tc>
          <w:tcPr>
            <w:tcW w:w="7470" w:type="dxa"/>
            <w:shd w:val="clear" w:color="auto" w:fill="auto"/>
            <w:tcMar>
              <w:top w:w="100" w:type="dxa"/>
              <w:left w:w="100" w:type="dxa"/>
              <w:bottom w:w="100" w:type="dxa"/>
              <w:right w:w="100" w:type="dxa"/>
            </w:tcMar>
          </w:tcPr>
          <w:p w14:paraId="0231ED3C"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atendidas en exceso de plazo</w:t>
            </w:r>
          </w:p>
        </w:tc>
        <w:tc>
          <w:tcPr>
            <w:tcW w:w="1890" w:type="dxa"/>
            <w:shd w:val="clear" w:color="auto" w:fill="auto"/>
            <w:tcMar>
              <w:top w:w="100" w:type="dxa"/>
              <w:left w:w="100" w:type="dxa"/>
              <w:bottom w:w="100" w:type="dxa"/>
              <w:right w:w="100" w:type="dxa"/>
            </w:tcMar>
          </w:tcPr>
          <w:p w14:paraId="5066C4CD" w14:textId="77777777" w:rsidR="009117E7" w:rsidRDefault="009117E7">
            <w:pPr>
              <w:widowControl w:val="0"/>
              <w:spacing w:line="240" w:lineRule="auto"/>
              <w:rPr>
                <w:rFonts w:ascii="EB Garamond" w:eastAsia="EB Garamond" w:hAnsi="EB Garamond" w:cs="EB Garamond"/>
                <w:sz w:val="24"/>
                <w:szCs w:val="24"/>
              </w:rPr>
            </w:pPr>
          </w:p>
        </w:tc>
      </w:tr>
      <w:tr w:rsidR="009117E7" w14:paraId="75F52E57" w14:textId="77777777">
        <w:tc>
          <w:tcPr>
            <w:tcW w:w="7470" w:type="dxa"/>
            <w:shd w:val="clear" w:color="auto" w:fill="auto"/>
            <w:tcMar>
              <w:top w:w="100" w:type="dxa"/>
              <w:left w:w="100" w:type="dxa"/>
              <w:bottom w:w="100" w:type="dxa"/>
              <w:right w:w="100" w:type="dxa"/>
            </w:tcMar>
          </w:tcPr>
          <w:p w14:paraId="3004F0D2"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recibidas que quedaron pendientes en tiempo</w:t>
            </w:r>
          </w:p>
        </w:tc>
        <w:tc>
          <w:tcPr>
            <w:tcW w:w="1890" w:type="dxa"/>
            <w:shd w:val="clear" w:color="auto" w:fill="auto"/>
            <w:tcMar>
              <w:top w:w="100" w:type="dxa"/>
              <w:left w:w="100" w:type="dxa"/>
              <w:bottom w:w="100" w:type="dxa"/>
              <w:right w:w="100" w:type="dxa"/>
            </w:tcMar>
          </w:tcPr>
          <w:p w14:paraId="48977876" w14:textId="77777777" w:rsidR="009117E7" w:rsidRDefault="009117E7">
            <w:pPr>
              <w:widowControl w:val="0"/>
              <w:spacing w:line="240" w:lineRule="auto"/>
              <w:rPr>
                <w:rFonts w:ascii="EB Garamond" w:eastAsia="EB Garamond" w:hAnsi="EB Garamond" w:cs="EB Garamond"/>
                <w:sz w:val="24"/>
                <w:szCs w:val="24"/>
              </w:rPr>
            </w:pPr>
          </w:p>
        </w:tc>
      </w:tr>
      <w:tr w:rsidR="009117E7" w14:paraId="6EF44C09" w14:textId="77777777">
        <w:tc>
          <w:tcPr>
            <w:tcW w:w="7470" w:type="dxa"/>
            <w:shd w:val="clear" w:color="auto" w:fill="auto"/>
            <w:tcMar>
              <w:top w:w="100" w:type="dxa"/>
              <w:left w:w="100" w:type="dxa"/>
              <w:bottom w:w="100" w:type="dxa"/>
              <w:right w:w="100" w:type="dxa"/>
            </w:tcMar>
          </w:tcPr>
          <w:p w14:paraId="59FFB9E3"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recibidas que quedaron</w:t>
            </w:r>
            <w:r>
              <w:rPr>
                <w:rFonts w:ascii="EB Garamond" w:eastAsia="EB Garamond" w:hAnsi="EB Garamond" w:cs="EB Garamond"/>
                <w:b/>
                <w:sz w:val="24"/>
                <w:szCs w:val="24"/>
              </w:rPr>
              <w:t xml:space="preserve"> </w:t>
            </w:r>
            <w:r>
              <w:rPr>
                <w:rFonts w:ascii="EB Garamond" w:eastAsia="EB Garamond" w:hAnsi="EB Garamond" w:cs="EB Garamond"/>
                <w:sz w:val="24"/>
                <w:szCs w:val="24"/>
              </w:rPr>
              <w:t>pendientes vencidas</w:t>
            </w:r>
          </w:p>
        </w:tc>
        <w:tc>
          <w:tcPr>
            <w:tcW w:w="1890" w:type="dxa"/>
            <w:shd w:val="clear" w:color="auto" w:fill="auto"/>
            <w:tcMar>
              <w:top w:w="100" w:type="dxa"/>
              <w:left w:w="100" w:type="dxa"/>
              <w:bottom w:w="100" w:type="dxa"/>
              <w:right w:w="100" w:type="dxa"/>
            </w:tcMar>
          </w:tcPr>
          <w:p w14:paraId="428B2417" w14:textId="77777777" w:rsidR="009117E7" w:rsidRDefault="009117E7">
            <w:pPr>
              <w:widowControl w:val="0"/>
              <w:spacing w:line="240" w:lineRule="auto"/>
              <w:rPr>
                <w:rFonts w:ascii="EB Garamond" w:eastAsia="EB Garamond" w:hAnsi="EB Garamond" w:cs="EB Garamond"/>
                <w:sz w:val="24"/>
                <w:szCs w:val="24"/>
              </w:rPr>
            </w:pPr>
          </w:p>
        </w:tc>
      </w:tr>
      <w:tr w:rsidR="009117E7" w14:paraId="1622C5E8" w14:textId="77777777">
        <w:tc>
          <w:tcPr>
            <w:tcW w:w="7470" w:type="dxa"/>
            <w:shd w:val="clear" w:color="auto" w:fill="auto"/>
            <w:tcMar>
              <w:top w:w="100" w:type="dxa"/>
              <w:left w:w="100" w:type="dxa"/>
              <w:bottom w:w="100" w:type="dxa"/>
              <w:right w:w="100" w:type="dxa"/>
            </w:tcMar>
          </w:tcPr>
          <w:p w14:paraId="2D15F2A0"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por este sujeto obligado</w:t>
            </w:r>
          </w:p>
        </w:tc>
        <w:tc>
          <w:tcPr>
            <w:tcW w:w="1890" w:type="dxa"/>
            <w:shd w:val="clear" w:color="auto" w:fill="auto"/>
            <w:tcMar>
              <w:top w:w="100" w:type="dxa"/>
              <w:left w:w="100" w:type="dxa"/>
              <w:bottom w:w="100" w:type="dxa"/>
              <w:right w:w="100" w:type="dxa"/>
            </w:tcMar>
          </w:tcPr>
          <w:p w14:paraId="3E09B99E" w14:textId="77777777" w:rsidR="009117E7" w:rsidRDefault="009117E7">
            <w:pPr>
              <w:widowControl w:val="0"/>
              <w:spacing w:line="240" w:lineRule="auto"/>
              <w:rPr>
                <w:rFonts w:ascii="EB Garamond" w:eastAsia="EB Garamond" w:hAnsi="EB Garamond" w:cs="EB Garamond"/>
                <w:sz w:val="24"/>
                <w:szCs w:val="24"/>
              </w:rPr>
            </w:pPr>
          </w:p>
        </w:tc>
      </w:tr>
      <w:tr w:rsidR="009117E7" w14:paraId="13A5FAF4" w14:textId="77777777">
        <w:tc>
          <w:tcPr>
            <w:tcW w:w="7470" w:type="dxa"/>
            <w:shd w:val="clear" w:color="auto" w:fill="auto"/>
            <w:tcMar>
              <w:top w:w="100" w:type="dxa"/>
              <w:left w:w="100" w:type="dxa"/>
              <w:bottom w:w="100" w:type="dxa"/>
              <w:right w:w="100" w:type="dxa"/>
            </w:tcMar>
          </w:tcPr>
          <w:p w14:paraId="4F0F1126"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entrega de información por medio electrónico</w:t>
            </w:r>
          </w:p>
        </w:tc>
        <w:tc>
          <w:tcPr>
            <w:tcW w:w="1890" w:type="dxa"/>
            <w:shd w:val="clear" w:color="auto" w:fill="auto"/>
            <w:tcMar>
              <w:top w:w="100" w:type="dxa"/>
              <w:left w:w="100" w:type="dxa"/>
              <w:bottom w:w="100" w:type="dxa"/>
              <w:right w:w="100" w:type="dxa"/>
            </w:tcMar>
          </w:tcPr>
          <w:p w14:paraId="1011BDAB" w14:textId="77777777" w:rsidR="009117E7" w:rsidRDefault="009117E7">
            <w:pPr>
              <w:widowControl w:val="0"/>
              <w:spacing w:line="240" w:lineRule="auto"/>
              <w:rPr>
                <w:rFonts w:ascii="EB Garamond" w:eastAsia="EB Garamond" w:hAnsi="EB Garamond" w:cs="EB Garamond"/>
                <w:sz w:val="24"/>
                <w:szCs w:val="24"/>
              </w:rPr>
            </w:pPr>
          </w:p>
        </w:tc>
      </w:tr>
      <w:tr w:rsidR="009117E7" w14:paraId="7B4ECE20" w14:textId="77777777">
        <w:tc>
          <w:tcPr>
            <w:tcW w:w="7470" w:type="dxa"/>
            <w:shd w:val="clear" w:color="auto" w:fill="auto"/>
            <w:tcMar>
              <w:top w:w="100" w:type="dxa"/>
              <w:left w:w="100" w:type="dxa"/>
              <w:bottom w:w="100" w:type="dxa"/>
              <w:right w:w="100" w:type="dxa"/>
            </w:tcMar>
          </w:tcPr>
          <w:p w14:paraId="61990E19"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declaración de inexistencia de la información solicitada</w:t>
            </w:r>
          </w:p>
        </w:tc>
        <w:tc>
          <w:tcPr>
            <w:tcW w:w="1890" w:type="dxa"/>
            <w:shd w:val="clear" w:color="auto" w:fill="auto"/>
            <w:tcMar>
              <w:top w:w="100" w:type="dxa"/>
              <w:left w:w="100" w:type="dxa"/>
              <w:bottom w:w="100" w:type="dxa"/>
              <w:right w:w="100" w:type="dxa"/>
            </w:tcMar>
          </w:tcPr>
          <w:p w14:paraId="47BEBC68" w14:textId="77777777" w:rsidR="009117E7" w:rsidRDefault="009117E7">
            <w:pPr>
              <w:widowControl w:val="0"/>
              <w:spacing w:line="240" w:lineRule="auto"/>
              <w:rPr>
                <w:rFonts w:ascii="EB Garamond" w:eastAsia="EB Garamond" w:hAnsi="EB Garamond" w:cs="EB Garamond"/>
                <w:sz w:val="24"/>
                <w:szCs w:val="24"/>
              </w:rPr>
            </w:pPr>
          </w:p>
        </w:tc>
      </w:tr>
      <w:tr w:rsidR="009117E7" w14:paraId="07FC5FAA" w14:textId="77777777">
        <w:tc>
          <w:tcPr>
            <w:tcW w:w="7470" w:type="dxa"/>
            <w:shd w:val="clear" w:color="auto" w:fill="auto"/>
            <w:tcMar>
              <w:top w:w="100" w:type="dxa"/>
              <w:left w:w="100" w:type="dxa"/>
              <w:bottom w:w="100" w:type="dxa"/>
              <w:right w:w="100" w:type="dxa"/>
            </w:tcMar>
          </w:tcPr>
          <w:p w14:paraId="1946947E"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declaración de que la información requerida se encuentra públicamente disponible</w:t>
            </w:r>
          </w:p>
        </w:tc>
        <w:tc>
          <w:tcPr>
            <w:tcW w:w="1890" w:type="dxa"/>
            <w:shd w:val="clear" w:color="auto" w:fill="auto"/>
            <w:tcMar>
              <w:top w:w="100" w:type="dxa"/>
              <w:left w:w="100" w:type="dxa"/>
              <w:bottom w:w="100" w:type="dxa"/>
              <w:right w:w="100" w:type="dxa"/>
            </w:tcMar>
          </w:tcPr>
          <w:p w14:paraId="43BB6AC8" w14:textId="77777777" w:rsidR="009117E7" w:rsidRDefault="009117E7">
            <w:pPr>
              <w:widowControl w:val="0"/>
              <w:spacing w:line="240" w:lineRule="auto"/>
              <w:rPr>
                <w:rFonts w:ascii="EB Garamond" w:eastAsia="EB Garamond" w:hAnsi="EB Garamond" w:cs="EB Garamond"/>
                <w:sz w:val="24"/>
                <w:szCs w:val="24"/>
              </w:rPr>
            </w:pPr>
          </w:p>
        </w:tc>
      </w:tr>
      <w:tr w:rsidR="009117E7" w14:paraId="2435C84B" w14:textId="77777777">
        <w:tc>
          <w:tcPr>
            <w:tcW w:w="7470" w:type="dxa"/>
            <w:shd w:val="clear" w:color="auto" w:fill="auto"/>
            <w:tcMar>
              <w:top w:w="100" w:type="dxa"/>
              <w:left w:w="100" w:type="dxa"/>
              <w:bottom w:w="100" w:type="dxa"/>
              <w:right w:w="100" w:type="dxa"/>
            </w:tcMar>
          </w:tcPr>
          <w:p w14:paraId="77EEAA89"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declaración de que la solicitud no corresponde al marco de la ley</w:t>
            </w:r>
          </w:p>
        </w:tc>
        <w:tc>
          <w:tcPr>
            <w:tcW w:w="1890" w:type="dxa"/>
            <w:shd w:val="clear" w:color="auto" w:fill="auto"/>
            <w:tcMar>
              <w:top w:w="100" w:type="dxa"/>
              <w:left w:w="100" w:type="dxa"/>
              <w:bottom w:w="100" w:type="dxa"/>
              <w:right w:w="100" w:type="dxa"/>
            </w:tcMar>
          </w:tcPr>
          <w:p w14:paraId="1A11494D" w14:textId="77777777" w:rsidR="009117E7" w:rsidRDefault="009117E7">
            <w:pPr>
              <w:widowControl w:val="0"/>
              <w:spacing w:line="240" w:lineRule="auto"/>
              <w:rPr>
                <w:rFonts w:ascii="EB Garamond" w:eastAsia="EB Garamond" w:hAnsi="EB Garamond" w:cs="EB Garamond"/>
                <w:sz w:val="24"/>
                <w:szCs w:val="24"/>
              </w:rPr>
            </w:pPr>
          </w:p>
        </w:tc>
      </w:tr>
      <w:tr w:rsidR="009117E7" w14:paraId="352D4FAA" w14:textId="77777777">
        <w:tc>
          <w:tcPr>
            <w:tcW w:w="7470" w:type="dxa"/>
            <w:shd w:val="clear" w:color="auto" w:fill="auto"/>
            <w:tcMar>
              <w:top w:w="100" w:type="dxa"/>
              <w:left w:w="100" w:type="dxa"/>
              <w:bottom w:w="100" w:type="dxa"/>
              <w:right w:w="100" w:type="dxa"/>
            </w:tcMar>
          </w:tcPr>
          <w:p w14:paraId="3E51BD5D"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donde se declaró la negativa de la información por ser reservada o confidencial</w:t>
            </w:r>
          </w:p>
        </w:tc>
        <w:tc>
          <w:tcPr>
            <w:tcW w:w="1890" w:type="dxa"/>
            <w:shd w:val="clear" w:color="auto" w:fill="auto"/>
            <w:tcMar>
              <w:top w:w="100" w:type="dxa"/>
              <w:left w:w="100" w:type="dxa"/>
              <w:bottom w:w="100" w:type="dxa"/>
              <w:right w:w="100" w:type="dxa"/>
            </w:tcMar>
          </w:tcPr>
          <w:p w14:paraId="60DA63A3" w14:textId="77777777" w:rsidR="009117E7" w:rsidRDefault="009117E7">
            <w:pPr>
              <w:widowControl w:val="0"/>
              <w:spacing w:line="240" w:lineRule="auto"/>
              <w:rPr>
                <w:rFonts w:ascii="EB Garamond" w:eastAsia="EB Garamond" w:hAnsi="EB Garamond" w:cs="EB Garamond"/>
                <w:sz w:val="24"/>
                <w:szCs w:val="24"/>
              </w:rPr>
            </w:pPr>
          </w:p>
        </w:tc>
      </w:tr>
      <w:tr w:rsidR="009117E7" w14:paraId="0D220187" w14:textId="77777777">
        <w:tc>
          <w:tcPr>
            <w:tcW w:w="7470" w:type="dxa"/>
            <w:shd w:val="clear" w:color="auto" w:fill="auto"/>
            <w:tcMar>
              <w:top w:w="100" w:type="dxa"/>
              <w:left w:w="100" w:type="dxa"/>
              <w:bottom w:w="100" w:type="dxa"/>
              <w:right w:w="100" w:type="dxa"/>
            </w:tcMar>
          </w:tcPr>
          <w:p w14:paraId="2655F25E"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donde se declaró la no competencia de la Unidad de Transparencia</w:t>
            </w:r>
          </w:p>
        </w:tc>
        <w:tc>
          <w:tcPr>
            <w:tcW w:w="1890" w:type="dxa"/>
            <w:shd w:val="clear" w:color="auto" w:fill="auto"/>
            <w:tcMar>
              <w:top w:w="100" w:type="dxa"/>
              <w:left w:w="100" w:type="dxa"/>
              <w:bottom w:w="100" w:type="dxa"/>
              <w:right w:w="100" w:type="dxa"/>
            </w:tcMar>
          </w:tcPr>
          <w:p w14:paraId="4A3FD02C" w14:textId="77777777" w:rsidR="009117E7" w:rsidRDefault="009117E7">
            <w:pPr>
              <w:widowControl w:val="0"/>
              <w:spacing w:line="240" w:lineRule="auto"/>
              <w:rPr>
                <w:rFonts w:ascii="EB Garamond" w:eastAsia="EB Garamond" w:hAnsi="EB Garamond" w:cs="EB Garamond"/>
                <w:sz w:val="24"/>
                <w:szCs w:val="24"/>
              </w:rPr>
            </w:pPr>
          </w:p>
        </w:tc>
      </w:tr>
      <w:tr w:rsidR="009117E7" w14:paraId="00FBDBFD" w14:textId="77777777">
        <w:tc>
          <w:tcPr>
            <w:tcW w:w="7470" w:type="dxa"/>
            <w:shd w:val="clear" w:color="auto" w:fill="auto"/>
            <w:tcMar>
              <w:top w:w="100" w:type="dxa"/>
              <w:left w:w="100" w:type="dxa"/>
              <w:bottom w:w="100" w:type="dxa"/>
              <w:right w:w="100" w:type="dxa"/>
            </w:tcMar>
          </w:tcPr>
          <w:p w14:paraId="6CA14DD7"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atendidas donde no se </w:t>
            </w:r>
            <w:proofErr w:type="spellStart"/>
            <w:r>
              <w:rPr>
                <w:rFonts w:ascii="EB Garamond" w:eastAsia="EB Garamond" w:hAnsi="EB Garamond" w:cs="EB Garamond"/>
                <w:sz w:val="24"/>
                <w:szCs w:val="24"/>
              </w:rPr>
              <w:t>dió</w:t>
            </w:r>
            <w:proofErr w:type="spellEnd"/>
            <w:r>
              <w:rPr>
                <w:rFonts w:ascii="EB Garamond" w:eastAsia="EB Garamond" w:hAnsi="EB Garamond" w:cs="EB Garamond"/>
                <w:sz w:val="24"/>
                <w:szCs w:val="24"/>
              </w:rPr>
              <w:t xml:space="preserve"> trámite a la solicitud</w:t>
            </w:r>
          </w:p>
        </w:tc>
        <w:tc>
          <w:tcPr>
            <w:tcW w:w="1890" w:type="dxa"/>
            <w:shd w:val="clear" w:color="auto" w:fill="auto"/>
            <w:tcMar>
              <w:top w:w="100" w:type="dxa"/>
              <w:left w:w="100" w:type="dxa"/>
              <w:bottom w:w="100" w:type="dxa"/>
              <w:right w:w="100" w:type="dxa"/>
            </w:tcMar>
          </w:tcPr>
          <w:p w14:paraId="03341AFC" w14:textId="77777777" w:rsidR="009117E7" w:rsidRDefault="009117E7">
            <w:pPr>
              <w:widowControl w:val="0"/>
              <w:spacing w:line="240" w:lineRule="auto"/>
              <w:rPr>
                <w:rFonts w:ascii="EB Garamond" w:eastAsia="EB Garamond" w:hAnsi="EB Garamond" w:cs="EB Garamond"/>
                <w:sz w:val="24"/>
                <w:szCs w:val="24"/>
              </w:rPr>
            </w:pPr>
          </w:p>
        </w:tc>
      </w:tr>
      <w:tr w:rsidR="009117E7" w14:paraId="46AB3443" w14:textId="77777777">
        <w:tc>
          <w:tcPr>
            <w:tcW w:w="7470" w:type="dxa"/>
            <w:shd w:val="clear" w:color="auto" w:fill="auto"/>
            <w:tcMar>
              <w:top w:w="100" w:type="dxa"/>
              <w:left w:w="100" w:type="dxa"/>
              <w:bottom w:w="100" w:type="dxa"/>
              <w:right w:w="100" w:type="dxa"/>
            </w:tcMar>
          </w:tcPr>
          <w:p w14:paraId="5933335B"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notificación de envío de la respuesta al domicilio del solicitante</w:t>
            </w:r>
          </w:p>
        </w:tc>
        <w:tc>
          <w:tcPr>
            <w:tcW w:w="1890" w:type="dxa"/>
            <w:shd w:val="clear" w:color="auto" w:fill="auto"/>
            <w:tcMar>
              <w:top w:w="100" w:type="dxa"/>
              <w:left w:w="100" w:type="dxa"/>
              <w:bottom w:w="100" w:type="dxa"/>
              <w:right w:w="100" w:type="dxa"/>
            </w:tcMar>
          </w:tcPr>
          <w:p w14:paraId="1C460E9C" w14:textId="77777777" w:rsidR="009117E7" w:rsidRDefault="009117E7">
            <w:pPr>
              <w:widowControl w:val="0"/>
              <w:spacing w:line="240" w:lineRule="auto"/>
              <w:rPr>
                <w:rFonts w:ascii="EB Garamond" w:eastAsia="EB Garamond" w:hAnsi="EB Garamond" w:cs="EB Garamond"/>
                <w:sz w:val="24"/>
                <w:szCs w:val="24"/>
              </w:rPr>
            </w:pPr>
          </w:p>
        </w:tc>
      </w:tr>
      <w:tr w:rsidR="009117E7" w14:paraId="330309B8" w14:textId="77777777">
        <w:tc>
          <w:tcPr>
            <w:tcW w:w="7470" w:type="dxa"/>
            <w:shd w:val="clear" w:color="auto" w:fill="auto"/>
            <w:tcMar>
              <w:top w:w="100" w:type="dxa"/>
              <w:left w:w="100" w:type="dxa"/>
              <w:bottom w:w="100" w:type="dxa"/>
              <w:right w:w="100" w:type="dxa"/>
            </w:tcMar>
          </w:tcPr>
          <w:p w14:paraId="3100D405"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notificación de entrega de la respuesta en una oficina, delegación u otro con fecha de entrega al solicitante</w:t>
            </w:r>
          </w:p>
        </w:tc>
        <w:tc>
          <w:tcPr>
            <w:tcW w:w="1890" w:type="dxa"/>
            <w:shd w:val="clear" w:color="auto" w:fill="auto"/>
            <w:tcMar>
              <w:top w:w="100" w:type="dxa"/>
              <w:left w:w="100" w:type="dxa"/>
              <w:bottom w:w="100" w:type="dxa"/>
              <w:right w:w="100" w:type="dxa"/>
            </w:tcMar>
          </w:tcPr>
          <w:p w14:paraId="07D289F4" w14:textId="77777777" w:rsidR="009117E7" w:rsidRDefault="009117E7">
            <w:pPr>
              <w:widowControl w:val="0"/>
              <w:spacing w:line="240" w:lineRule="auto"/>
              <w:rPr>
                <w:rFonts w:ascii="EB Garamond" w:eastAsia="EB Garamond" w:hAnsi="EB Garamond" w:cs="EB Garamond"/>
                <w:sz w:val="24"/>
                <w:szCs w:val="24"/>
              </w:rPr>
            </w:pPr>
          </w:p>
        </w:tc>
      </w:tr>
    </w:tbl>
    <w:p w14:paraId="1698948A" w14:textId="77777777" w:rsidR="009117E7" w:rsidRDefault="009117E7">
      <w:pPr>
        <w:widowControl w:val="0"/>
        <w:spacing w:line="360" w:lineRule="auto"/>
        <w:jc w:val="both"/>
        <w:rPr>
          <w:rFonts w:ascii="EB Garamond" w:eastAsia="EB Garamond" w:hAnsi="EB Garamond" w:cs="EB Garamond"/>
          <w:sz w:val="24"/>
          <w:szCs w:val="24"/>
        </w:rPr>
      </w:pPr>
    </w:p>
    <w:p w14:paraId="76872A8D" w14:textId="77777777" w:rsidR="009117E7" w:rsidRDefault="009117E7">
      <w:pPr>
        <w:widowControl w:val="0"/>
        <w:spacing w:line="360" w:lineRule="auto"/>
        <w:jc w:val="both"/>
        <w:rPr>
          <w:rFonts w:ascii="EB Garamond" w:eastAsia="EB Garamond" w:hAnsi="EB Garamond" w:cs="EB Garamond"/>
          <w:sz w:val="24"/>
          <w:szCs w:val="24"/>
        </w:rPr>
      </w:pPr>
    </w:p>
    <w:p w14:paraId="3A785ACF" w14:textId="77777777" w:rsidR="009117E7" w:rsidRDefault="009117E7">
      <w:pPr>
        <w:widowControl w:val="0"/>
        <w:spacing w:line="360" w:lineRule="auto"/>
        <w:jc w:val="both"/>
        <w:rPr>
          <w:rFonts w:ascii="EB Garamond" w:eastAsia="EB Garamond" w:hAnsi="EB Garamond" w:cs="EB Garamond"/>
          <w:sz w:val="24"/>
          <w:szCs w:val="24"/>
        </w:rPr>
      </w:pPr>
    </w:p>
    <w:p w14:paraId="36408D25" w14:textId="77777777" w:rsidR="009117E7" w:rsidRDefault="009117E7">
      <w:pPr>
        <w:widowControl w:val="0"/>
        <w:spacing w:line="360" w:lineRule="auto"/>
        <w:jc w:val="both"/>
        <w:rPr>
          <w:rFonts w:ascii="EB Garamond" w:eastAsia="EB Garamond" w:hAnsi="EB Garamond" w:cs="EB Garamond"/>
          <w:sz w:val="24"/>
          <w:szCs w:val="24"/>
        </w:rPr>
      </w:pPr>
    </w:p>
    <w:tbl>
      <w:tblPr>
        <w:tblStyle w:val="a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70"/>
        <w:gridCol w:w="1890"/>
      </w:tblGrid>
      <w:tr w:rsidR="009117E7" w14:paraId="2E7D9641" w14:textId="77777777">
        <w:tc>
          <w:tcPr>
            <w:tcW w:w="7470" w:type="dxa"/>
            <w:shd w:val="clear" w:color="auto" w:fill="auto"/>
            <w:tcMar>
              <w:top w:w="100" w:type="dxa"/>
              <w:left w:w="100" w:type="dxa"/>
              <w:bottom w:w="100" w:type="dxa"/>
              <w:right w:w="100" w:type="dxa"/>
            </w:tcMar>
          </w:tcPr>
          <w:p w14:paraId="65738507" w14:textId="77777777" w:rsidR="009117E7" w:rsidRDefault="00000000">
            <w:pPr>
              <w:widowControl w:val="0"/>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t>2022</w:t>
            </w:r>
          </w:p>
        </w:tc>
        <w:tc>
          <w:tcPr>
            <w:tcW w:w="1890" w:type="dxa"/>
            <w:shd w:val="clear" w:color="auto" w:fill="auto"/>
            <w:tcMar>
              <w:top w:w="100" w:type="dxa"/>
              <w:left w:w="100" w:type="dxa"/>
              <w:bottom w:w="100" w:type="dxa"/>
              <w:right w:w="100" w:type="dxa"/>
            </w:tcMar>
          </w:tcPr>
          <w:p w14:paraId="1BC34D6A" w14:textId="77777777" w:rsidR="009117E7" w:rsidRDefault="00000000">
            <w:pPr>
              <w:widowControl w:val="0"/>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t>TOTAL</w:t>
            </w:r>
          </w:p>
        </w:tc>
      </w:tr>
      <w:tr w:rsidR="009117E7" w14:paraId="3FF44A31" w14:textId="77777777">
        <w:tc>
          <w:tcPr>
            <w:tcW w:w="7470" w:type="dxa"/>
            <w:shd w:val="clear" w:color="auto" w:fill="auto"/>
            <w:tcMar>
              <w:top w:w="100" w:type="dxa"/>
              <w:left w:w="100" w:type="dxa"/>
              <w:bottom w:w="100" w:type="dxa"/>
              <w:right w:w="100" w:type="dxa"/>
            </w:tcMar>
          </w:tcPr>
          <w:p w14:paraId="22F9FEAD"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recibidas</w:t>
            </w:r>
          </w:p>
        </w:tc>
        <w:tc>
          <w:tcPr>
            <w:tcW w:w="1890" w:type="dxa"/>
            <w:shd w:val="clear" w:color="auto" w:fill="auto"/>
            <w:tcMar>
              <w:top w:w="100" w:type="dxa"/>
              <w:left w:w="100" w:type="dxa"/>
              <w:bottom w:w="100" w:type="dxa"/>
              <w:right w:w="100" w:type="dxa"/>
            </w:tcMar>
          </w:tcPr>
          <w:p w14:paraId="6BABFC20" w14:textId="77777777" w:rsidR="009117E7" w:rsidRDefault="009117E7">
            <w:pPr>
              <w:widowControl w:val="0"/>
              <w:spacing w:line="240" w:lineRule="auto"/>
              <w:rPr>
                <w:rFonts w:ascii="EB Garamond" w:eastAsia="EB Garamond" w:hAnsi="EB Garamond" w:cs="EB Garamond"/>
                <w:sz w:val="24"/>
                <w:szCs w:val="24"/>
              </w:rPr>
            </w:pPr>
          </w:p>
        </w:tc>
      </w:tr>
      <w:tr w:rsidR="009117E7" w14:paraId="6451F7BA" w14:textId="77777777">
        <w:tc>
          <w:tcPr>
            <w:tcW w:w="7470" w:type="dxa"/>
            <w:shd w:val="clear" w:color="auto" w:fill="auto"/>
            <w:tcMar>
              <w:top w:w="100" w:type="dxa"/>
              <w:left w:w="100" w:type="dxa"/>
              <w:bottom w:w="100" w:type="dxa"/>
              <w:right w:w="100" w:type="dxa"/>
            </w:tcMar>
          </w:tcPr>
          <w:p w14:paraId="19CF094D"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atendidas oportunamente</w:t>
            </w:r>
          </w:p>
        </w:tc>
        <w:tc>
          <w:tcPr>
            <w:tcW w:w="1890" w:type="dxa"/>
            <w:shd w:val="clear" w:color="auto" w:fill="auto"/>
            <w:tcMar>
              <w:top w:w="100" w:type="dxa"/>
              <w:left w:w="100" w:type="dxa"/>
              <w:bottom w:w="100" w:type="dxa"/>
              <w:right w:w="100" w:type="dxa"/>
            </w:tcMar>
          </w:tcPr>
          <w:p w14:paraId="36A49E19" w14:textId="77777777" w:rsidR="009117E7" w:rsidRDefault="009117E7">
            <w:pPr>
              <w:widowControl w:val="0"/>
              <w:spacing w:line="240" w:lineRule="auto"/>
              <w:rPr>
                <w:rFonts w:ascii="EB Garamond" w:eastAsia="EB Garamond" w:hAnsi="EB Garamond" w:cs="EB Garamond"/>
                <w:sz w:val="24"/>
                <w:szCs w:val="24"/>
              </w:rPr>
            </w:pPr>
          </w:p>
        </w:tc>
      </w:tr>
      <w:tr w:rsidR="009117E7" w14:paraId="4AD582BE" w14:textId="77777777">
        <w:tc>
          <w:tcPr>
            <w:tcW w:w="7470" w:type="dxa"/>
            <w:shd w:val="clear" w:color="auto" w:fill="auto"/>
            <w:tcMar>
              <w:top w:w="100" w:type="dxa"/>
              <w:left w:w="100" w:type="dxa"/>
              <w:bottom w:w="100" w:type="dxa"/>
              <w:right w:w="100" w:type="dxa"/>
            </w:tcMar>
          </w:tcPr>
          <w:p w14:paraId="379981D3"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atendidas en exceso de plazo</w:t>
            </w:r>
          </w:p>
        </w:tc>
        <w:tc>
          <w:tcPr>
            <w:tcW w:w="1890" w:type="dxa"/>
            <w:shd w:val="clear" w:color="auto" w:fill="auto"/>
            <w:tcMar>
              <w:top w:w="100" w:type="dxa"/>
              <w:left w:w="100" w:type="dxa"/>
              <w:bottom w:w="100" w:type="dxa"/>
              <w:right w:w="100" w:type="dxa"/>
            </w:tcMar>
          </w:tcPr>
          <w:p w14:paraId="17163AAB" w14:textId="77777777" w:rsidR="009117E7" w:rsidRDefault="009117E7">
            <w:pPr>
              <w:widowControl w:val="0"/>
              <w:spacing w:line="240" w:lineRule="auto"/>
              <w:rPr>
                <w:rFonts w:ascii="EB Garamond" w:eastAsia="EB Garamond" w:hAnsi="EB Garamond" w:cs="EB Garamond"/>
                <w:sz w:val="24"/>
                <w:szCs w:val="24"/>
              </w:rPr>
            </w:pPr>
          </w:p>
        </w:tc>
      </w:tr>
      <w:tr w:rsidR="009117E7" w14:paraId="6FC89E76" w14:textId="77777777">
        <w:tc>
          <w:tcPr>
            <w:tcW w:w="7470" w:type="dxa"/>
            <w:shd w:val="clear" w:color="auto" w:fill="auto"/>
            <w:tcMar>
              <w:top w:w="100" w:type="dxa"/>
              <w:left w:w="100" w:type="dxa"/>
              <w:bottom w:w="100" w:type="dxa"/>
              <w:right w:w="100" w:type="dxa"/>
            </w:tcMar>
          </w:tcPr>
          <w:p w14:paraId="7C059DF1"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recibidas que quedaron pendientes en tiempo</w:t>
            </w:r>
          </w:p>
        </w:tc>
        <w:tc>
          <w:tcPr>
            <w:tcW w:w="1890" w:type="dxa"/>
            <w:shd w:val="clear" w:color="auto" w:fill="auto"/>
            <w:tcMar>
              <w:top w:w="100" w:type="dxa"/>
              <w:left w:w="100" w:type="dxa"/>
              <w:bottom w:w="100" w:type="dxa"/>
              <w:right w:w="100" w:type="dxa"/>
            </w:tcMar>
          </w:tcPr>
          <w:p w14:paraId="7E892E78" w14:textId="77777777" w:rsidR="009117E7" w:rsidRDefault="009117E7">
            <w:pPr>
              <w:widowControl w:val="0"/>
              <w:spacing w:line="240" w:lineRule="auto"/>
              <w:rPr>
                <w:rFonts w:ascii="EB Garamond" w:eastAsia="EB Garamond" w:hAnsi="EB Garamond" w:cs="EB Garamond"/>
                <w:sz w:val="24"/>
                <w:szCs w:val="24"/>
              </w:rPr>
            </w:pPr>
          </w:p>
        </w:tc>
      </w:tr>
      <w:tr w:rsidR="009117E7" w14:paraId="06848A1C" w14:textId="77777777">
        <w:tc>
          <w:tcPr>
            <w:tcW w:w="7470" w:type="dxa"/>
            <w:shd w:val="clear" w:color="auto" w:fill="auto"/>
            <w:tcMar>
              <w:top w:w="100" w:type="dxa"/>
              <w:left w:w="100" w:type="dxa"/>
              <w:bottom w:w="100" w:type="dxa"/>
              <w:right w:w="100" w:type="dxa"/>
            </w:tcMar>
          </w:tcPr>
          <w:p w14:paraId="7E741238"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recibidas que quedaron</w:t>
            </w:r>
            <w:r>
              <w:rPr>
                <w:rFonts w:ascii="EB Garamond" w:eastAsia="EB Garamond" w:hAnsi="EB Garamond" w:cs="EB Garamond"/>
                <w:b/>
                <w:sz w:val="24"/>
                <w:szCs w:val="24"/>
              </w:rPr>
              <w:t xml:space="preserve"> </w:t>
            </w:r>
            <w:r>
              <w:rPr>
                <w:rFonts w:ascii="EB Garamond" w:eastAsia="EB Garamond" w:hAnsi="EB Garamond" w:cs="EB Garamond"/>
                <w:sz w:val="24"/>
                <w:szCs w:val="24"/>
              </w:rPr>
              <w:t>pendientes vencidas</w:t>
            </w:r>
          </w:p>
        </w:tc>
        <w:tc>
          <w:tcPr>
            <w:tcW w:w="1890" w:type="dxa"/>
            <w:shd w:val="clear" w:color="auto" w:fill="auto"/>
            <w:tcMar>
              <w:top w:w="100" w:type="dxa"/>
              <w:left w:w="100" w:type="dxa"/>
              <w:bottom w:w="100" w:type="dxa"/>
              <w:right w:w="100" w:type="dxa"/>
            </w:tcMar>
          </w:tcPr>
          <w:p w14:paraId="45EBEA33" w14:textId="77777777" w:rsidR="009117E7" w:rsidRDefault="009117E7">
            <w:pPr>
              <w:widowControl w:val="0"/>
              <w:spacing w:line="240" w:lineRule="auto"/>
              <w:rPr>
                <w:rFonts w:ascii="EB Garamond" w:eastAsia="EB Garamond" w:hAnsi="EB Garamond" w:cs="EB Garamond"/>
                <w:sz w:val="24"/>
                <w:szCs w:val="24"/>
              </w:rPr>
            </w:pPr>
          </w:p>
        </w:tc>
      </w:tr>
      <w:tr w:rsidR="009117E7" w14:paraId="5D47E7CB" w14:textId="77777777">
        <w:tc>
          <w:tcPr>
            <w:tcW w:w="7470" w:type="dxa"/>
            <w:shd w:val="clear" w:color="auto" w:fill="auto"/>
            <w:tcMar>
              <w:top w:w="100" w:type="dxa"/>
              <w:left w:w="100" w:type="dxa"/>
              <w:bottom w:w="100" w:type="dxa"/>
              <w:right w:w="100" w:type="dxa"/>
            </w:tcMar>
          </w:tcPr>
          <w:p w14:paraId="25B31703"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por este sujeto obligado</w:t>
            </w:r>
          </w:p>
        </w:tc>
        <w:tc>
          <w:tcPr>
            <w:tcW w:w="1890" w:type="dxa"/>
            <w:shd w:val="clear" w:color="auto" w:fill="auto"/>
            <w:tcMar>
              <w:top w:w="100" w:type="dxa"/>
              <w:left w:w="100" w:type="dxa"/>
              <w:bottom w:w="100" w:type="dxa"/>
              <w:right w:w="100" w:type="dxa"/>
            </w:tcMar>
          </w:tcPr>
          <w:p w14:paraId="62868277" w14:textId="77777777" w:rsidR="009117E7" w:rsidRDefault="009117E7">
            <w:pPr>
              <w:widowControl w:val="0"/>
              <w:spacing w:line="240" w:lineRule="auto"/>
              <w:rPr>
                <w:rFonts w:ascii="EB Garamond" w:eastAsia="EB Garamond" w:hAnsi="EB Garamond" w:cs="EB Garamond"/>
                <w:sz w:val="24"/>
                <w:szCs w:val="24"/>
              </w:rPr>
            </w:pPr>
          </w:p>
        </w:tc>
      </w:tr>
      <w:tr w:rsidR="009117E7" w14:paraId="106F8582" w14:textId="77777777">
        <w:tc>
          <w:tcPr>
            <w:tcW w:w="7470" w:type="dxa"/>
            <w:shd w:val="clear" w:color="auto" w:fill="auto"/>
            <w:tcMar>
              <w:top w:w="100" w:type="dxa"/>
              <w:left w:w="100" w:type="dxa"/>
              <w:bottom w:w="100" w:type="dxa"/>
              <w:right w:w="100" w:type="dxa"/>
            </w:tcMar>
          </w:tcPr>
          <w:p w14:paraId="2A944B69"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entrega de información por medio electrónico</w:t>
            </w:r>
          </w:p>
        </w:tc>
        <w:tc>
          <w:tcPr>
            <w:tcW w:w="1890" w:type="dxa"/>
            <w:shd w:val="clear" w:color="auto" w:fill="auto"/>
            <w:tcMar>
              <w:top w:w="100" w:type="dxa"/>
              <w:left w:w="100" w:type="dxa"/>
              <w:bottom w:w="100" w:type="dxa"/>
              <w:right w:w="100" w:type="dxa"/>
            </w:tcMar>
          </w:tcPr>
          <w:p w14:paraId="161DCDDE" w14:textId="77777777" w:rsidR="009117E7" w:rsidRDefault="009117E7">
            <w:pPr>
              <w:widowControl w:val="0"/>
              <w:spacing w:line="240" w:lineRule="auto"/>
              <w:rPr>
                <w:rFonts w:ascii="EB Garamond" w:eastAsia="EB Garamond" w:hAnsi="EB Garamond" w:cs="EB Garamond"/>
                <w:sz w:val="24"/>
                <w:szCs w:val="24"/>
              </w:rPr>
            </w:pPr>
          </w:p>
        </w:tc>
      </w:tr>
      <w:tr w:rsidR="009117E7" w14:paraId="7730A860" w14:textId="77777777">
        <w:tc>
          <w:tcPr>
            <w:tcW w:w="7470" w:type="dxa"/>
            <w:shd w:val="clear" w:color="auto" w:fill="auto"/>
            <w:tcMar>
              <w:top w:w="100" w:type="dxa"/>
              <w:left w:w="100" w:type="dxa"/>
              <w:bottom w:w="100" w:type="dxa"/>
              <w:right w:w="100" w:type="dxa"/>
            </w:tcMar>
          </w:tcPr>
          <w:p w14:paraId="2161871F"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declaración de inexistencia de la información solicitada</w:t>
            </w:r>
          </w:p>
        </w:tc>
        <w:tc>
          <w:tcPr>
            <w:tcW w:w="1890" w:type="dxa"/>
            <w:shd w:val="clear" w:color="auto" w:fill="auto"/>
            <w:tcMar>
              <w:top w:w="100" w:type="dxa"/>
              <w:left w:w="100" w:type="dxa"/>
              <w:bottom w:w="100" w:type="dxa"/>
              <w:right w:w="100" w:type="dxa"/>
            </w:tcMar>
          </w:tcPr>
          <w:p w14:paraId="35898143" w14:textId="77777777" w:rsidR="009117E7" w:rsidRDefault="009117E7">
            <w:pPr>
              <w:widowControl w:val="0"/>
              <w:spacing w:line="240" w:lineRule="auto"/>
              <w:rPr>
                <w:rFonts w:ascii="EB Garamond" w:eastAsia="EB Garamond" w:hAnsi="EB Garamond" w:cs="EB Garamond"/>
                <w:sz w:val="24"/>
                <w:szCs w:val="24"/>
              </w:rPr>
            </w:pPr>
          </w:p>
        </w:tc>
      </w:tr>
      <w:tr w:rsidR="009117E7" w14:paraId="5E4E1E41" w14:textId="77777777">
        <w:tc>
          <w:tcPr>
            <w:tcW w:w="7470" w:type="dxa"/>
            <w:shd w:val="clear" w:color="auto" w:fill="auto"/>
            <w:tcMar>
              <w:top w:w="100" w:type="dxa"/>
              <w:left w:w="100" w:type="dxa"/>
              <w:bottom w:w="100" w:type="dxa"/>
              <w:right w:w="100" w:type="dxa"/>
            </w:tcMar>
          </w:tcPr>
          <w:p w14:paraId="20B85E31"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declaración de que la información requerida se encuentra públicamente disponible</w:t>
            </w:r>
          </w:p>
        </w:tc>
        <w:tc>
          <w:tcPr>
            <w:tcW w:w="1890" w:type="dxa"/>
            <w:shd w:val="clear" w:color="auto" w:fill="auto"/>
            <w:tcMar>
              <w:top w:w="100" w:type="dxa"/>
              <w:left w:w="100" w:type="dxa"/>
              <w:bottom w:w="100" w:type="dxa"/>
              <w:right w:w="100" w:type="dxa"/>
            </w:tcMar>
          </w:tcPr>
          <w:p w14:paraId="5C024641" w14:textId="77777777" w:rsidR="009117E7" w:rsidRDefault="009117E7">
            <w:pPr>
              <w:widowControl w:val="0"/>
              <w:spacing w:line="240" w:lineRule="auto"/>
              <w:rPr>
                <w:rFonts w:ascii="EB Garamond" w:eastAsia="EB Garamond" w:hAnsi="EB Garamond" w:cs="EB Garamond"/>
                <w:sz w:val="24"/>
                <w:szCs w:val="24"/>
              </w:rPr>
            </w:pPr>
          </w:p>
        </w:tc>
      </w:tr>
      <w:tr w:rsidR="009117E7" w14:paraId="543DA9FB" w14:textId="77777777">
        <w:tc>
          <w:tcPr>
            <w:tcW w:w="7470" w:type="dxa"/>
            <w:shd w:val="clear" w:color="auto" w:fill="auto"/>
            <w:tcMar>
              <w:top w:w="100" w:type="dxa"/>
              <w:left w:w="100" w:type="dxa"/>
              <w:bottom w:w="100" w:type="dxa"/>
              <w:right w:w="100" w:type="dxa"/>
            </w:tcMar>
          </w:tcPr>
          <w:p w14:paraId="75EB7A01"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declaración de que la solicitud no corresponde al marco de la ley</w:t>
            </w:r>
          </w:p>
        </w:tc>
        <w:tc>
          <w:tcPr>
            <w:tcW w:w="1890" w:type="dxa"/>
            <w:shd w:val="clear" w:color="auto" w:fill="auto"/>
            <w:tcMar>
              <w:top w:w="100" w:type="dxa"/>
              <w:left w:w="100" w:type="dxa"/>
              <w:bottom w:w="100" w:type="dxa"/>
              <w:right w:w="100" w:type="dxa"/>
            </w:tcMar>
          </w:tcPr>
          <w:p w14:paraId="65B462C2" w14:textId="77777777" w:rsidR="009117E7" w:rsidRDefault="009117E7">
            <w:pPr>
              <w:widowControl w:val="0"/>
              <w:spacing w:line="240" w:lineRule="auto"/>
              <w:rPr>
                <w:rFonts w:ascii="EB Garamond" w:eastAsia="EB Garamond" w:hAnsi="EB Garamond" w:cs="EB Garamond"/>
                <w:sz w:val="24"/>
                <w:szCs w:val="24"/>
              </w:rPr>
            </w:pPr>
          </w:p>
        </w:tc>
      </w:tr>
      <w:tr w:rsidR="009117E7" w14:paraId="2EF843B3" w14:textId="77777777">
        <w:tc>
          <w:tcPr>
            <w:tcW w:w="7470" w:type="dxa"/>
            <w:shd w:val="clear" w:color="auto" w:fill="auto"/>
            <w:tcMar>
              <w:top w:w="100" w:type="dxa"/>
              <w:left w:w="100" w:type="dxa"/>
              <w:bottom w:w="100" w:type="dxa"/>
              <w:right w:w="100" w:type="dxa"/>
            </w:tcMar>
          </w:tcPr>
          <w:p w14:paraId="5CAEE589"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donde se declaró la negativa de la información por ser reservada o confidencial</w:t>
            </w:r>
          </w:p>
        </w:tc>
        <w:tc>
          <w:tcPr>
            <w:tcW w:w="1890" w:type="dxa"/>
            <w:shd w:val="clear" w:color="auto" w:fill="auto"/>
            <w:tcMar>
              <w:top w:w="100" w:type="dxa"/>
              <w:left w:w="100" w:type="dxa"/>
              <w:bottom w:w="100" w:type="dxa"/>
              <w:right w:w="100" w:type="dxa"/>
            </w:tcMar>
          </w:tcPr>
          <w:p w14:paraId="3CA8B36D" w14:textId="77777777" w:rsidR="009117E7" w:rsidRDefault="009117E7">
            <w:pPr>
              <w:widowControl w:val="0"/>
              <w:spacing w:line="240" w:lineRule="auto"/>
              <w:rPr>
                <w:rFonts w:ascii="EB Garamond" w:eastAsia="EB Garamond" w:hAnsi="EB Garamond" w:cs="EB Garamond"/>
                <w:sz w:val="24"/>
                <w:szCs w:val="24"/>
              </w:rPr>
            </w:pPr>
          </w:p>
        </w:tc>
      </w:tr>
      <w:tr w:rsidR="009117E7" w14:paraId="11A13FAE" w14:textId="77777777">
        <w:tc>
          <w:tcPr>
            <w:tcW w:w="7470" w:type="dxa"/>
            <w:shd w:val="clear" w:color="auto" w:fill="auto"/>
            <w:tcMar>
              <w:top w:w="100" w:type="dxa"/>
              <w:left w:w="100" w:type="dxa"/>
              <w:bottom w:w="100" w:type="dxa"/>
              <w:right w:w="100" w:type="dxa"/>
            </w:tcMar>
          </w:tcPr>
          <w:p w14:paraId="054A0179"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donde se declaró la no competencia de la Unidad de Transparencia</w:t>
            </w:r>
          </w:p>
        </w:tc>
        <w:tc>
          <w:tcPr>
            <w:tcW w:w="1890" w:type="dxa"/>
            <w:shd w:val="clear" w:color="auto" w:fill="auto"/>
            <w:tcMar>
              <w:top w:w="100" w:type="dxa"/>
              <w:left w:w="100" w:type="dxa"/>
              <w:bottom w:w="100" w:type="dxa"/>
              <w:right w:w="100" w:type="dxa"/>
            </w:tcMar>
          </w:tcPr>
          <w:p w14:paraId="03273176" w14:textId="77777777" w:rsidR="009117E7" w:rsidRDefault="009117E7">
            <w:pPr>
              <w:widowControl w:val="0"/>
              <w:spacing w:line="240" w:lineRule="auto"/>
              <w:rPr>
                <w:rFonts w:ascii="EB Garamond" w:eastAsia="EB Garamond" w:hAnsi="EB Garamond" w:cs="EB Garamond"/>
                <w:sz w:val="24"/>
                <w:szCs w:val="24"/>
              </w:rPr>
            </w:pPr>
          </w:p>
        </w:tc>
      </w:tr>
      <w:tr w:rsidR="009117E7" w14:paraId="1346ACD2" w14:textId="77777777">
        <w:tc>
          <w:tcPr>
            <w:tcW w:w="7470" w:type="dxa"/>
            <w:shd w:val="clear" w:color="auto" w:fill="auto"/>
            <w:tcMar>
              <w:top w:w="100" w:type="dxa"/>
              <w:left w:w="100" w:type="dxa"/>
              <w:bottom w:w="100" w:type="dxa"/>
              <w:right w:w="100" w:type="dxa"/>
            </w:tcMar>
          </w:tcPr>
          <w:p w14:paraId="7214B872"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atendidas donde no se </w:t>
            </w:r>
            <w:proofErr w:type="spellStart"/>
            <w:r>
              <w:rPr>
                <w:rFonts w:ascii="EB Garamond" w:eastAsia="EB Garamond" w:hAnsi="EB Garamond" w:cs="EB Garamond"/>
                <w:sz w:val="24"/>
                <w:szCs w:val="24"/>
              </w:rPr>
              <w:t>dió</w:t>
            </w:r>
            <w:proofErr w:type="spellEnd"/>
            <w:r>
              <w:rPr>
                <w:rFonts w:ascii="EB Garamond" w:eastAsia="EB Garamond" w:hAnsi="EB Garamond" w:cs="EB Garamond"/>
                <w:sz w:val="24"/>
                <w:szCs w:val="24"/>
              </w:rPr>
              <w:t xml:space="preserve"> trámite a la solicitud</w:t>
            </w:r>
          </w:p>
        </w:tc>
        <w:tc>
          <w:tcPr>
            <w:tcW w:w="1890" w:type="dxa"/>
            <w:shd w:val="clear" w:color="auto" w:fill="auto"/>
            <w:tcMar>
              <w:top w:w="100" w:type="dxa"/>
              <w:left w:w="100" w:type="dxa"/>
              <w:bottom w:w="100" w:type="dxa"/>
              <w:right w:w="100" w:type="dxa"/>
            </w:tcMar>
          </w:tcPr>
          <w:p w14:paraId="1FF4F423" w14:textId="77777777" w:rsidR="009117E7" w:rsidRDefault="009117E7">
            <w:pPr>
              <w:widowControl w:val="0"/>
              <w:spacing w:line="240" w:lineRule="auto"/>
              <w:rPr>
                <w:rFonts w:ascii="EB Garamond" w:eastAsia="EB Garamond" w:hAnsi="EB Garamond" w:cs="EB Garamond"/>
                <w:sz w:val="24"/>
                <w:szCs w:val="24"/>
              </w:rPr>
            </w:pPr>
          </w:p>
        </w:tc>
      </w:tr>
      <w:tr w:rsidR="009117E7" w14:paraId="564E0FCB" w14:textId="77777777">
        <w:tc>
          <w:tcPr>
            <w:tcW w:w="7470" w:type="dxa"/>
            <w:shd w:val="clear" w:color="auto" w:fill="auto"/>
            <w:tcMar>
              <w:top w:w="100" w:type="dxa"/>
              <w:left w:w="100" w:type="dxa"/>
              <w:bottom w:w="100" w:type="dxa"/>
              <w:right w:w="100" w:type="dxa"/>
            </w:tcMar>
          </w:tcPr>
          <w:p w14:paraId="1960C06B"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notificación de envío de la respuesta al domicilio del solicitante</w:t>
            </w:r>
          </w:p>
        </w:tc>
        <w:tc>
          <w:tcPr>
            <w:tcW w:w="1890" w:type="dxa"/>
            <w:shd w:val="clear" w:color="auto" w:fill="auto"/>
            <w:tcMar>
              <w:top w:w="100" w:type="dxa"/>
              <w:left w:w="100" w:type="dxa"/>
              <w:bottom w:w="100" w:type="dxa"/>
              <w:right w:w="100" w:type="dxa"/>
            </w:tcMar>
          </w:tcPr>
          <w:p w14:paraId="2FC29154" w14:textId="77777777" w:rsidR="009117E7" w:rsidRDefault="009117E7">
            <w:pPr>
              <w:widowControl w:val="0"/>
              <w:spacing w:line="240" w:lineRule="auto"/>
              <w:rPr>
                <w:rFonts w:ascii="EB Garamond" w:eastAsia="EB Garamond" w:hAnsi="EB Garamond" w:cs="EB Garamond"/>
                <w:sz w:val="24"/>
                <w:szCs w:val="24"/>
              </w:rPr>
            </w:pPr>
          </w:p>
        </w:tc>
      </w:tr>
      <w:tr w:rsidR="009117E7" w14:paraId="2DAF31AE" w14:textId="77777777">
        <w:tc>
          <w:tcPr>
            <w:tcW w:w="7470" w:type="dxa"/>
            <w:shd w:val="clear" w:color="auto" w:fill="auto"/>
            <w:tcMar>
              <w:top w:w="100" w:type="dxa"/>
              <w:left w:w="100" w:type="dxa"/>
              <w:bottom w:w="100" w:type="dxa"/>
              <w:right w:w="100" w:type="dxa"/>
            </w:tcMar>
          </w:tcPr>
          <w:p w14:paraId="0BC0B524"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notificación de entrega de la respuesta en una oficina, delegación u otro con fecha de entrega al solicitante</w:t>
            </w:r>
          </w:p>
        </w:tc>
        <w:tc>
          <w:tcPr>
            <w:tcW w:w="1890" w:type="dxa"/>
            <w:shd w:val="clear" w:color="auto" w:fill="auto"/>
            <w:tcMar>
              <w:top w:w="100" w:type="dxa"/>
              <w:left w:w="100" w:type="dxa"/>
              <w:bottom w:w="100" w:type="dxa"/>
              <w:right w:w="100" w:type="dxa"/>
            </w:tcMar>
          </w:tcPr>
          <w:p w14:paraId="7AF1EA1C" w14:textId="77777777" w:rsidR="009117E7" w:rsidRDefault="009117E7">
            <w:pPr>
              <w:widowControl w:val="0"/>
              <w:spacing w:line="240" w:lineRule="auto"/>
              <w:rPr>
                <w:rFonts w:ascii="EB Garamond" w:eastAsia="EB Garamond" w:hAnsi="EB Garamond" w:cs="EB Garamond"/>
                <w:sz w:val="24"/>
                <w:szCs w:val="24"/>
              </w:rPr>
            </w:pPr>
          </w:p>
        </w:tc>
      </w:tr>
    </w:tbl>
    <w:p w14:paraId="35119D47" w14:textId="77777777" w:rsidR="009117E7" w:rsidRDefault="009117E7">
      <w:pPr>
        <w:widowControl w:val="0"/>
        <w:spacing w:line="360" w:lineRule="auto"/>
        <w:jc w:val="both"/>
        <w:rPr>
          <w:rFonts w:ascii="EB Garamond" w:eastAsia="EB Garamond" w:hAnsi="EB Garamond" w:cs="EB Garamond"/>
          <w:sz w:val="24"/>
          <w:szCs w:val="24"/>
        </w:rPr>
      </w:pPr>
    </w:p>
    <w:p w14:paraId="7FCB880D" w14:textId="77777777" w:rsidR="009117E7" w:rsidRDefault="009117E7">
      <w:pPr>
        <w:widowControl w:val="0"/>
        <w:spacing w:line="360" w:lineRule="auto"/>
        <w:jc w:val="both"/>
        <w:rPr>
          <w:rFonts w:ascii="EB Garamond" w:eastAsia="EB Garamond" w:hAnsi="EB Garamond" w:cs="EB Garamond"/>
          <w:sz w:val="24"/>
          <w:szCs w:val="24"/>
        </w:rPr>
      </w:pPr>
    </w:p>
    <w:p w14:paraId="3E2F6411" w14:textId="77777777" w:rsidR="009117E7" w:rsidRDefault="009117E7">
      <w:pPr>
        <w:widowControl w:val="0"/>
        <w:spacing w:line="360" w:lineRule="auto"/>
        <w:jc w:val="both"/>
        <w:rPr>
          <w:rFonts w:ascii="EB Garamond" w:eastAsia="EB Garamond" w:hAnsi="EB Garamond" w:cs="EB Garamond"/>
          <w:sz w:val="24"/>
          <w:szCs w:val="24"/>
        </w:rPr>
      </w:pPr>
    </w:p>
    <w:p w14:paraId="3B1EB811" w14:textId="77777777" w:rsidR="009117E7" w:rsidRDefault="009117E7">
      <w:pPr>
        <w:widowControl w:val="0"/>
        <w:spacing w:line="360" w:lineRule="auto"/>
        <w:jc w:val="both"/>
        <w:rPr>
          <w:rFonts w:ascii="EB Garamond" w:eastAsia="EB Garamond" w:hAnsi="EB Garamond" w:cs="EB Garamond"/>
          <w:sz w:val="24"/>
          <w:szCs w:val="24"/>
        </w:rPr>
      </w:pPr>
    </w:p>
    <w:tbl>
      <w:tblPr>
        <w:tblStyle w:val="a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70"/>
        <w:gridCol w:w="1890"/>
      </w:tblGrid>
      <w:tr w:rsidR="009117E7" w14:paraId="2AA5D868" w14:textId="77777777">
        <w:tc>
          <w:tcPr>
            <w:tcW w:w="7470" w:type="dxa"/>
            <w:shd w:val="clear" w:color="auto" w:fill="auto"/>
            <w:tcMar>
              <w:top w:w="100" w:type="dxa"/>
              <w:left w:w="100" w:type="dxa"/>
              <w:bottom w:w="100" w:type="dxa"/>
              <w:right w:w="100" w:type="dxa"/>
            </w:tcMar>
          </w:tcPr>
          <w:p w14:paraId="2488407D" w14:textId="77777777" w:rsidR="009117E7" w:rsidRDefault="00000000">
            <w:pPr>
              <w:widowControl w:val="0"/>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t>2023</w:t>
            </w:r>
          </w:p>
        </w:tc>
        <w:tc>
          <w:tcPr>
            <w:tcW w:w="1890" w:type="dxa"/>
            <w:shd w:val="clear" w:color="auto" w:fill="auto"/>
            <w:tcMar>
              <w:top w:w="100" w:type="dxa"/>
              <w:left w:w="100" w:type="dxa"/>
              <w:bottom w:w="100" w:type="dxa"/>
              <w:right w:w="100" w:type="dxa"/>
            </w:tcMar>
          </w:tcPr>
          <w:p w14:paraId="1A1ECCDC" w14:textId="77777777" w:rsidR="009117E7" w:rsidRDefault="00000000">
            <w:pPr>
              <w:widowControl w:val="0"/>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t>TOTAL</w:t>
            </w:r>
          </w:p>
        </w:tc>
      </w:tr>
      <w:tr w:rsidR="009117E7" w14:paraId="3CEEEE9F" w14:textId="77777777">
        <w:tc>
          <w:tcPr>
            <w:tcW w:w="7470" w:type="dxa"/>
            <w:shd w:val="clear" w:color="auto" w:fill="auto"/>
            <w:tcMar>
              <w:top w:w="100" w:type="dxa"/>
              <w:left w:w="100" w:type="dxa"/>
              <w:bottom w:w="100" w:type="dxa"/>
              <w:right w:w="100" w:type="dxa"/>
            </w:tcMar>
          </w:tcPr>
          <w:p w14:paraId="376BE85F"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recibidas</w:t>
            </w:r>
          </w:p>
        </w:tc>
        <w:tc>
          <w:tcPr>
            <w:tcW w:w="1890" w:type="dxa"/>
            <w:shd w:val="clear" w:color="auto" w:fill="auto"/>
            <w:tcMar>
              <w:top w:w="100" w:type="dxa"/>
              <w:left w:w="100" w:type="dxa"/>
              <w:bottom w:w="100" w:type="dxa"/>
              <w:right w:w="100" w:type="dxa"/>
            </w:tcMar>
          </w:tcPr>
          <w:p w14:paraId="41BE4F24" w14:textId="77777777" w:rsidR="009117E7" w:rsidRDefault="009117E7">
            <w:pPr>
              <w:widowControl w:val="0"/>
              <w:spacing w:line="240" w:lineRule="auto"/>
              <w:rPr>
                <w:rFonts w:ascii="EB Garamond" w:eastAsia="EB Garamond" w:hAnsi="EB Garamond" w:cs="EB Garamond"/>
                <w:sz w:val="24"/>
                <w:szCs w:val="24"/>
              </w:rPr>
            </w:pPr>
          </w:p>
        </w:tc>
      </w:tr>
      <w:tr w:rsidR="009117E7" w14:paraId="0B6AC446" w14:textId="77777777">
        <w:tc>
          <w:tcPr>
            <w:tcW w:w="7470" w:type="dxa"/>
            <w:shd w:val="clear" w:color="auto" w:fill="auto"/>
            <w:tcMar>
              <w:top w:w="100" w:type="dxa"/>
              <w:left w:w="100" w:type="dxa"/>
              <w:bottom w:w="100" w:type="dxa"/>
              <w:right w:w="100" w:type="dxa"/>
            </w:tcMar>
          </w:tcPr>
          <w:p w14:paraId="35451BBC"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atendidas oportunamente</w:t>
            </w:r>
          </w:p>
        </w:tc>
        <w:tc>
          <w:tcPr>
            <w:tcW w:w="1890" w:type="dxa"/>
            <w:shd w:val="clear" w:color="auto" w:fill="auto"/>
            <w:tcMar>
              <w:top w:w="100" w:type="dxa"/>
              <w:left w:w="100" w:type="dxa"/>
              <w:bottom w:w="100" w:type="dxa"/>
              <w:right w:w="100" w:type="dxa"/>
            </w:tcMar>
          </w:tcPr>
          <w:p w14:paraId="3745CA32" w14:textId="77777777" w:rsidR="009117E7" w:rsidRDefault="009117E7">
            <w:pPr>
              <w:widowControl w:val="0"/>
              <w:spacing w:line="240" w:lineRule="auto"/>
              <w:rPr>
                <w:rFonts w:ascii="EB Garamond" w:eastAsia="EB Garamond" w:hAnsi="EB Garamond" w:cs="EB Garamond"/>
                <w:sz w:val="24"/>
                <w:szCs w:val="24"/>
              </w:rPr>
            </w:pPr>
          </w:p>
        </w:tc>
      </w:tr>
      <w:tr w:rsidR="009117E7" w14:paraId="0F3D9167" w14:textId="77777777">
        <w:tc>
          <w:tcPr>
            <w:tcW w:w="7470" w:type="dxa"/>
            <w:shd w:val="clear" w:color="auto" w:fill="auto"/>
            <w:tcMar>
              <w:top w:w="100" w:type="dxa"/>
              <w:left w:w="100" w:type="dxa"/>
              <w:bottom w:w="100" w:type="dxa"/>
              <w:right w:w="100" w:type="dxa"/>
            </w:tcMar>
          </w:tcPr>
          <w:p w14:paraId="19F85852"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atendidas en exceso de plazo</w:t>
            </w:r>
          </w:p>
        </w:tc>
        <w:tc>
          <w:tcPr>
            <w:tcW w:w="1890" w:type="dxa"/>
            <w:shd w:val="clear" w:color="auto" w:fill="auto"/>
            <w:tcMar>
              <w:top w:w="100" w:type="dxa"/>
              <w:left w:w="100" w:type="dxa"/>
              <w:bottom w:w="100" w:type="dxa"/>
              <w:right w:w="100" w:type="dxa"/>
            </w:tcMar>
          </w:tcPr>
          <w:p w14:paraId="6760FFAE" w14:textId="77777777" w:rsidR="009117E7" w:rsidRDefault="009117E7">
            <w:pPr>
              <w:widowControl w:val="0"/>
              <w:spacing w:line="240" w:lineRule="auto"/>
              <w:rPr>
                <w:rFonts w:ascii="EB Garamond" w:eastAsia="EB Garamond" w:hAnsi="EB Garamond" w:cs="EB Garamond"/>
                <w:sz w:val="24"/>
                <w:szCs w:val="24"/>
              </w:rPr>
            </w:pPr>
          </w:p>
        </w:tc>
      </w:tr>
      <w:tr w:rsidR="009117E7" w14:paraId="4CFFD781" w14:textId="77777777">
        <w:tc>
          <w:tcPr>
            <w:tcW w:w="7470" w:type="dxa"/>
            <w:shd w:val="clear" w:color="auto" w:fill="auto"/>
            <w:tcMar>
              <w:top w:w="100" w:type="dxa"/>
              <w:left w:w="100" w:type="dxa"/>
              <w:bottom w:w="100" w:type="dxa"/>
              <w:right w:w="100" w:type="dxa"/>
            </w:tcMar>
          </w:tcPr>
          <w:p w14:paraId="47FFD211"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recibidas que quedaron pendientes en tiempo</w:t>
            </w:r>
          </w:p>
        </w:tc>
        <w:tc>
          <w:tcPr>
            <w:tcW w:w="1890" w:type="dxa"/>
            <w:shd w:val="clear" w:color="auto" w:fill="auto"/>
            <w:tcMar>
              <w:top w:w="100" w:type="dxa"/>
              <w:left w:w="100" w:type="dxa"/>
              <w:bottom w:w="100" w:type="dxa"/>
              <w:right w:w="100" w:type="dxa"/>
            </w:tcMar>
          </w:tcPr>
          <w:p w14:paraId="3C2AB21D" w14:textId="77777777" w:rsidR="009117E7" w:rsidRDefault="009117E7">
            <w:pPr>
              <w:widowControl w:val="0"/>
              <w:spacing w:line="240" w:lineRule="auto"/>
              <w:rPr>
                <w:rFonts w:ascii="EB Garamond" w:eastAsia="EB Garamond" w:hAnsi="EB Garamond" w:cs="EB Garamond"/>
                <w:sz w:val="24"/>
                <w:szCs w:val="24"/>
              </w:rPr>
            </w:pPr>
          </w:p>
        </w:tc>
      </w:tr>
      <w:tr w:rsidR="009117E7" w14:paraId="08172C4D" w14:textId="77777777">
        <w:tc>
          <w:tcPr>
            <w:tcW w:w="7470" w:type="dxa"/>
            <w:shd w:val="clear" w:color="auto" w:fill="auto"/>
            <w:tcMar>
              <w:top w:w="100" w:type="dxa"/>
              <w:left w:w="100" w:type="dxa"/>
              <w:bottom w:w="100" w:type="dxa"/>
              <w:right w:w="100" w:type="dxa"/>
            </w:tcMar>
          </w:tcPr>
          <w:p w14:paraId="0DFB48F5"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recibidas que quedaron</w:t>
            </w:r>
            <w:r>
              <w:rPr>
                <w:rFonts w:ascii="EB Garamond" w:eastAsia="EB Garamond" w:hAnsi="EB Garamond" w:cs="EB Garamond"/>
                <w:b/>
                <w:sz w:val="24"/>
                <w:szCs w:val="24"/>
              </w:rPr>
              <w:t xml:space="preserve"> </w:t>
            </w:r>
            <w:r>
              <w:rPr>
                <w:rFonts w:ascii="EB Garamond" w:eastAsia="EB Garamond" w:hAnsi="EB Garamond" w:cs="EB Garamond"/>
                <w:sz w:val="24"/>
                <w:szCs w:val="24"/>
              </w:rPr>
              <w:t>pendientes vencidas</w:t>
            </w:r>
          </w:p>
        </w:tc>
        <w:tc>
          <w:tcPr>
            <w:tcW w:w="1890" w:type="dxa"/>
            <w:shd w:val="clear" w:color="auto" w:fill="auto"/>
            <w:tcMar>
              <w:top w:w="100" w:type="dxa"/>
              <w:left w:w="100" w:type="dxa"/>
              <w:bottom w:w="100" w:type="dxa"/>
              <w:right w:w="100" w:type="dxa"/>
            </w:tcMar>
          </w:tcPr>
          <w:p w14:paraId="7C2A915A" w14:textId="77777777" w:rsidR="009117E7" w:rsidRDefault="009117E7">
            <w:pPr>
              <w:widowControl w:val="0"/>
              <w:spacing w:line="240" w:lineRule="auto"/>
              <w:rPr>
                <w:rFonts w:ascii="EB Garamond" w:eastAsia="EB Garamond" w:hAnsi="EB Garamond" w:cs="EB Garamond"/>
                <w:sz w:val="24"/>
                <w:szCs w:val="24"/>
              </w:rPr>
            </w:pPr>
          </w:p>
        </w:tc>
      </w:tr>
      <w:tr w:rsidR="009117E7" w14:paraId="3FBF2D79" w14:textId="77777777">
        <w:tc>
          <w:tcPr>
            <w:tcW w:w="7470" w:type="dxa"/>
            <w:shd w:val="clear" w:color="auto" w:fill="auto"/>
            <w:tcMar>
              <w:top w:w="100" w:type="dxa"/>
              <w:left w:w="100" w:type="dxa"/>
              <w:bottom w:w="100" w:type="dxa"/>
              <w:right w:w="100" w:type="dxa"/>
            </w:tcMar>
          </w:tcPr>
          <w:p w14:paraId="7C0B2A29"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por este sujeto obligado</w:t>
            </w:r>
          </w:p>
        </w:tc>
        <w:tc>
          <w:tcPr>
            <w:tcW w:w="1890" w:type="dxa"/>
            <w:shd w:val="clear" w:color="auto" w:fill="auto"/>
            <w:tcMar>
              <w:top w:w="100" w:type="dxa"/>
              <w:left w:w="100" w:type="dxa"/>
              <w:bottom w:w="100" w:type="dxa"/>
              <w:right w:w="100" w:type="dxa"/>
            </w:tcMar>
          </w:tcPr>
          <w:p w14:paraId="535D5CD5" w14:textId="77777777" w:rsidR="009117E7" w:rsidRDefault="009117E7">
            <w:pPr>
              <w:widowControl w:val="0"/>
              <w:spacing w:line="240" w:lineRule="auto"/>
              <w:rPr>
                <w:rFonts w:ascii="EB Garamond" w:eastAsia="EB Garamond" w:hAnsi="EB Garamond" w:cs="EB Garamond"/>
                <w:sz w:val="24"/>
                <w:szCs w:val="24"/>
              </w:rPr>
            </w:pPr>
          </w:p>
        </w:tc>
      </w:tr>
      <w:tr w:rsidR="009117E7" w14:paraId="7F9D478D" w14:textId="77777777">
        <w:tc>
          <w:tcPr>
            <w:tcW w:w="7470" w:type="dxa"/>
            <w:shd w:val="clear" w:color="auto" w:fill="auto"/>
            <w:tcMar>
              <w:top w:w="100" w:type="dxa"/>
              <w:left w:w="100" w:type="dxa"/>
              <w:bottom w:w="100" w:type="dxa"/>
              <w:right w:w="100" w:type="dxa"/>
            </w:tcMar>
          </w:tcPr>
          <w:p w14:paraId="2440497C"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entrega de información por medio electrónico</w:t>
            </w:r>
          </w:p>
        </w:tc>
        <w:tc>
          <w:tcPr>
            <w:tcW w:w="1890" w:type="dxa"/>
            <w:shd w:val="clear" w:color="auto" w:fill="auto"/>
            <w:tcMar>
              <w:top w:w="100" w:type="dxa"/>
              <w:left w:w="100" w:type="dxa"/>
              <w:bottom w:w="100" w:type="dxa"/>
              <w:right w:w="100" w:type="dxa"/>
            </w:tcMar>
          </w:tcPr>
          <w:p w14:paraId="514FDB4F" w14:textId="77777777" w:rsidR="009117E7" w:rsidRDefault="009117E7">
            <w:pPr>
              <w:widowControl w:val="0"/>
              <w:spacing w:line="240" w:lineRule="auto"/>
              <w:rPr>
                <w:rFonts w:ascii="EB Garamond" w:eastAsia="EB Garamond" w:hAnsi="EB Garamond" w:cs="EB Garamond"/>
                <w:sz w:val="24"/>
                <w:szCs w:val="24"/>
              </w:rPr>
            </w:pPr>
          </w:p>
        </w:tc>
      </w:tr>
      <w:tr w:rsidR="009117E7" w14:paraId="6589AEDC" w14:textId="77777777">
        <w:tc>
          <w:tcPr>
            <w:tcW w:w="7470" w:type="dxa"/>
            <w:shd w:val="clear" w:color="auto" w:fill="auto"/>
            <w:tcMar>
              <w:top w:w="100" w:type="dxa"/>
              <w:left w:w="100" w:type="dxa"/>
              <w:bottom w:w="100" w:type="dxa"/>
              <w:right w:w="100" w:type="dxa"/>
            </w:tcMar>
          </w:tcPr>
          <w:p w14:paraId="4FCEF4F7"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declaración de inexistencia de la información solicitada</w:t>
            </w:r>
          </w:p>
        </w:tc>
        <w:tc>
          <w:tcPr>
            <w:tcW w:w="1890" w:type="dxa"/>
            <w:shd w:val="clear" w:color="auto" w:fill="auto"/>
            <w:tcMar>
              <w:top w:w="100" w:type="dxa"/>
              <w:left w:w="100" w:type="dxa"/>
              <w:bottom w:w="100" w:type="dxa"/>
              <w:right w:w="100" w:type="dxa"/>
            </w:tcMar>
          </w:tcPr>
          <w:p w14:paraId="5198949A" w14:textId="77777777" w:rsidR="009117E7" w:rsidRDefault="009117E7">
            <w:pPr>
              <w:widowControl w:val="0"/>
              <w:spacing w:line="240" w:lineRule="auto"/>
              <w:rPr>
                <w:rFonts w:ascii="EB Garamond" w:eastAsia="EB Garamond" w:hAnsi="EB Garamond" w:cs="EB Garamond"/>
                <w:sz w:val="24"/>
                <w:szCs w:val="24"/>
              </w:rPr>
            </w:pPr>
          </w:p>
        </w:tc>
      </w:tr>
      <w:tr w:rsidR="009117E7" w14:paraId="58CD849E" w14:textId="77777777">
        <w:tc>
          <w:tcPr>
            <w:tcW w:w="7470" w:type="dxa"/>
            <w:shd w:val="clear" w:color="auto" w:fill="auto"/>
            <w:tcMar>
              <w:top w:w="100" w:type="dxa"/>
              <w:left w:w="100" w:type="dxa"/>
              <w:bottom w:w="100" w:type="dxa"/>
              <w:right w:w="100" w:type="dxa"/>
            </w:tcMar>
          </w:tcPr>
          <w:p w14:paraId="6E0622BC"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declaración de que la información requerida se encuentra públicamente disponible</w:t>
            </w:r>
          </w:p>
        </w:tc>
        <w:tc>
          <w:tcPr>
            <w:tcW w:w="1890" w:type="dxa"/>
            <w:shd w:val="clear" w:color="auto" w:fill="auto"/>
            <w:tcMar>
              <w:top w:w="100" w:type="dxa"/>
              <w:left w:w="100" w:type="dxa"/>
              <w:bottom w:w="100" w:type="dxa"/>
              <w:right w:w="100" w:type="dxa"/>
            </w:tcMar>
          </w:tcPr>
          <w:p w14:paraId="7C6F66F3" w14:textId="77777777" w:rsidR="009117E7" w:rsidRDefault="009117E7">
            <w:pPr>
              <w:widowControl w:val="0"/>
              <w:spacing w:line="240" w:lineRule="auto"/>
              <w:rPr>
                <w:rFonts w:ascii="EB Garamond" w:eastAsia="EB Garamond" w:hAnsi="EB Garamond" w:cs="EB Garamond"/>
                <w:sz w:val="24"/>
                <w:szCs w:val="24"/>
              </w:rPr>
            </w:pPr>
          </w:p>
        </w:tc>
      </w:tr>
      <w:tr w:rsidR="009117E7" w14:paraId="2E42D8BE" w14:textId="77777777">
        <w:tc>
          <w:tcPr>
            <w:tcW w:w="7470" w:type="dxa"/>
            <w:shd w:val="clear" w:color="auto" w:fill="auto"/>
            <w:tcMar>
              <w:top w:w="100" w:type="dxa"/>
              <w:left w:w="100" w:type="dxa"/>
              <w:bottom w:w="100" w:type="dxa"/>
              <w:right w:w="100" w:type="dxa"/>
            </w:tcMar>
          </w:tcPr>
          <w:p w14:paraId="5F65837A"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declaración de que la solicitud no corresponde al marco de la ley</w:t>
            </w:r>
          </w:p>
        </w:tc>
        <w:tc>
          <w:tcPr>
            <w:tcW w:w="1890" w:type="dxa"/>
            <w:shd w:val="clear" w:color="auto" w:fill="auto"/>
            <w:tcMar>
              <w:top w:w="100" w:type="dxa"/>
              <w:left w:w="100" w:type="dxa"/>
              <w:bottom w:w="100" w:type="dxa"/>
              <w:right w:w="100" w:type="dxa"/>
            </w:tcMar>
          </w:tcPr>
          <w:p w14:paraId="5471D69B" w14:textId="77777777" w:rsidR="009117E7" w:rsidRDefault="009117E7">
            <w:pPr>
              <w:widowControl w:val="0"/>
              <w:spacing w:line="240" w:lineRule="auto"/>
              <w:rPr>
                <w:rFonts w:ascii="EB Garamond" w:eastAsia="EB Garamond" w:hAnsi="EB Garamond" w:cs="EB Garamond"/>
                <w:sz w:val="24"/>
                <w:szCs w:val="24"/>
              </w:rPr>
            </w:pPr>
          </w:p>
        </w:tc>
      </w:tr>
      <w:tr w:rsidR="009117E7" w14:paraId="11369830" w14:textId="77777777">
        <w:tc>
          <w:tcPr>
            <w:tcW w:w="7470" w:type="dxa"/>
            <w:shd w:val="clear" w:color="auto" w:fill="auto"/>
            <w:tcMar>
              <w:top w:w="100" w:type="dxa"/>
              <w:left w:w="100" w:type="dxa"/>
              <w:bottom w:w="100" w:type="dxa"/>
              <w:right w:w="100" w:type="dxa"/>
            </w:tcMar>
          </w:tcPr>
          <w:p w14:paraId="5581C218"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donde se declaró la negativa de la información por ser reservada o confidencial</w:t>
            </w:r>
          </w:p>
        </w:tc>
        <w:tc>
          <w:tcPr>
            <w:tcW w:w="1890" w:type="dxa"/>
            <w:shd w:val="clear" w:color="auto" w:fill="auto"/>
            <w:tcMar>
              <w:top w:w="100" w:type="dxa"/>
              <w:left w:w="100" w:type="dxa"/>
              <w:bottom w:w="100" w:type="dxa"/>
              <w:right w:w="100" w:type="dxa"/>
            </w:tcMar>
          </w:tcPr>
          <w:p w14:paraId="6E000116" w14:textId="77777777" w:rsidR="009117E7" w:rsidRDefault="009117E7">
            <w:pPr>
              <w:widowControl w:val="0"/>
              <w:spacing w:line="240" w:lineRule="auto"/>
              <w:rPr>
                <w:rFonts w:ascii="EB Garamond" w:eastAsia="EB Garamond" w:hAnsi="EB Garamond" w:cs="EB Garamond"/>
                <w:sz w:val="24"/>
                <w:szCs w:val="24"/>
              </w:rPr>
            </w:pPr>
          </w:p>
        </w:tc>
      </w:tr>
      <w:tr w:rsidR="009117E7" w14:paraId="3FF87B8D" w14:textId="77777777">
        <w:tc>
          <w:tcPr>
            <w:tcW w:w="7470" w:type="dxa"/>
            <w:shd w:val="clear" w:color="auto" w:fill="auto"/>
            <w:tcMar>
              <w:top w:w="100" w:type="dxa"/>
              <w:left w:w="100" w:type="dxa"/>
              <w:bottom w:w="100" w:type="dxa"/>
              <w:right w:w="100" w:type="dxa"/>
            </w:tcMar>
          </w:tcPr>
          <w:p w14:paraId="76793231"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donde se declaró la no competencia de la Unidad de Transparencia</w:t>
            </w:r>
          </w:p>
        </w:tc>
        <w:tc>
          <w:tcPr>
            <w:tcW w:w="1890" w:type="dxa"/>
            <w:shd w:val="clear" w:color="auto" w:fill="auto"/>
            <w:tcMar>
              <w:top w:w="100" w:type="dxa"/>
              <w:left w:w="100" w:type="dxa"/>
              <w:bottom w:w="100" w:type="dxa"/>
              <w:right w:w="100" w:type="dxa"/>
            </w:tcMar>
          </w:tcPr>
          <w:p w14:paraId="228769F4" w14:textId="77777777" w:rsidR="009117E7" w:rsidRDefault="009117E7">
            <w:pPr>
              <w:widowControl w:val="0"/>
              <w:spacing w:line="240" w:lineRule="auto"/>
              <w:rPr>
                <w:rFonts w:ascii="EB Garamond" w:eastAsia="EB Garamond" w:hAnsi="EB Garamond" w:cs="EB Garamond"/>
                <w:sz w:val="24"/>
                <w:szCs w:val="24"/>
              </w:rPr>
            </w:pPr>
          </w:p>
        </w:tc>
      </w:tr>
      <w:tr w:rsidR="009117E7" w14:paraId="5F35CB11" w14:textId="77777777">
        <w:tc>
          <w:tcPr>
            <w:tcW w:w="7470" w:type="dxa"/>
            <w:shd w:val="clear" w:color="auto" w:fill="auto"/>
            <w:tcMar>
              <w:top w:w="100" w:type="dxa"/>
              <w:left w:w="100" w:type="dxa"/>
              <w:bottom w:w="100" w:type="dxa"/>
              <w:right w:w="100" w:type="dxa"/>
            </w:tcMar>
          </w:tcPr>
          <w:p w14:paraId="3AA895C2"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atendidas donde no se </w:t>
            </w:r>
            <w:proofErr w:type="spellStart"/>
            <w:r>
              <w:rPr>
                <w:rFonts w:ascii="EB Garamond" w:eastAsia="EB Garamond" w:hAnsi="EB Garamond" w:cs="EB Garamond"/>
                <w:sz w:val="24"/>
                <w:szCs w:val="24"/>
              </w:rPr>
              <w:t>dió</w:t>
            </w:r>
            <w:proofErr w:type="spellEnd"/>
            <w:r>
              <w:rPr>
                <w:rFonts w:ascii="EB Garamond" w:eastAsia="EB Garamond" w:hAnsi="EB Garamond" w:cs="EB Garamond"/>
                <w:sz w:val="24"/>
                <w:szCs w:val="24"/>
              </w:rPr>
              <w:t xml:space="preserve"> trámite a la solicitud</w:t>
            </w:r>
          </w:p>
        </w:tc>
        <w:tc>
          <w:tcPr>
            <w:tcW w:w="1890" w:type="dxa"/>
            <w:shd w:val="clear" w:color="auto" w:fill="auto"/>
            <w:tcMar>
              <w:top w:w="100" w:type="dxa"/>
              <w:left w:w="100" w:type="dxa"/>
              <w:bottom w:w="100" w:type="dxa"/>
              <w:right w:w="100" w:type="dxa"/>
            </w:tcMar>
          </w:tcPr>
          <w:p w14:paraId="7085FC87" w14:textId="77777777" w:rsidR="009117E7" w:rsidRDefault="009117E7">
            <w:pPr>
              <w:widowControl w:val="0"/>
              <w:spacing w:line="240" w:lineRule="auto"/>
              <w:rPr>
                <w:rFonts w:ascii="EB Garamond" w:eastAsia="EB Garamond" w:hAnsi="EB Garamond" w:cs="EB Garamond"/>
                <w:sz w:val="24"/>
                <w:szCs w:val="24"/>
              </w:rPr>
            </w:pPr>
          </w:p>
        </w:tc>
      </w:tr>
      <w:tr w:rsidR="009117E7" w14:paraId="0B04522D" w14:textId="77777777">
        <w:tc>
          <w:tcPr>
            <w:tcW w:w="7470" w:type="dxa"/>
            <w:shd w:val="clear" w:color="auto" w:fill="auto"/>
            <w:tcMar>
              <w:top w:w="100" w:type="dxa"/>
              <w:left w:w="100" w:type="dxa"/>
              <w:bottom w:w="100" w:type="dxa"/>
              <w:right w:w="100" w:type="dxa"/>
            </w:tcMar>
          </w:tcPr>
          <w:p w14:paraId="2DBC26F7"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notificación de envío de la respuesta al domicilio del solicitante</w:t>
            </w:r>
          </w:p>
        </w:tc>
        <w:tc>
          <w:tcPr>
            <w:tcW w:w="1890" w:type="dxa"/>
            <w:shd w:val="clear" w:color="auto" w:fill="auto"/>
            <w:tcMar>
              <w:top w:w="100" w:type="dxa"/>
              <w:left w:w="100" w:type="dxa"/>
              <w:bottom w:w="100" w:type="dxa"/>
              <w:right w:w="100" w:type="dxa"/>
            </w:tcMar>
          </w:tcPr>
          <w:p w14:paraId="262F98C4" w14:textId="77777777" w:rsidR="009117E7" w:rsidRDefault="009117E7">
            <w:pPr>
              <w:widowControl w:val="0"/>
              <w:spacing w:line="240" w:lineRule="auto"/>
              <w:rPr>
                <w:rFonts w:ascii="EB Garamond" w:eastAsia="EB Garamond" w:hAnsi="EB Garamond" w:cs="EB Garamond"/>
                <w:sz w:val="24"/>
                <w:szCs w:val="24"/>
              </w:rPr>
            </w:pPr>
          </w:p>
        </w:tc>
      </w:tr>
      <w:tr w:rsidR="009117E7" w14:paraId="66D3F546" w14:textId="77777777">
        <w:tc>
          <w:tcPr>
            <w:tcW w:w="7470" w:type="dxa"/>
            <w:shd w:val="clear" w:color="auto" w:fill="auto"/>
            <w:tcMar>
              <w:top w:w="100" w:type="dxa"/>
              <w:left w:w="100" w:type="dxa"/>
              <w:bottom w:w="100" w:type="dxa"/>
              <w:right w:w="100" w:type="dxa"/>
            </w:tcMar>
          </w:tcPr>
          <w:p w14:paraId="3FD139F3"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notificación de entrega de la respuesta en una oficina, delegación u otro con fecha de entrega al solicitante</w:t>
            </w:r>
          </w:p>
        </w:tc>
        <w:tc>
          <w:tcPr>
            <w:tcW w:w="1890" w:type="dxa"/>
            <w:shd w:val="clear" w:color="auto" w:fill="auto"/>
            <w:tcMar>
              <w:top w:w="100" w:type="dxa"/>
              <w:left w:w="100" w:type="dxa"/>
              <w:bottom w:w="100" w:type="dxa"/>
              <w:right w:w="100" w:type="dxa"/>
            </w:tcMar>
          </w:tcPr>
          <w:p w14:paraId="58A9028E" w14:textId="77777777" w:rsidR="009117E7" w:rsidRDefault="009117E7">
            <w:pPr>
              <w:widowControl w:val="0"/>
              <w:spacing w:line="240" w:lineRule="auto"/>
              <w:rPr>
                <w:rFonts w:ascii="EB Garamond" w:eastAsia="EB Garamond" w:hAnsi="EB Garamond" w:cs="EB Garamond"/>
                <w:sz w:val="24"/>
                <w:szCs w:val="24"/>
              </w:rPr>
            </w:pPr>
          </w:p>
        </w:tc>
      </w:tr>
    </w:tbl>
    <w:p w14:paraId="6C7569A6" w14:textId="77777777" w:rsidR="009117E7" w:rsidRDefault="009117E7">
      <w:pPr>
        <w:widowControl w:val="0"/>
        <w:spacing w:line="360" w:lineRule="auto"/>
        <w:jc w:val="both"/>
        <w:rPr>
          <w:rFonts w:ascii="EB Garamond" w:eastAsia="EB Garamond" w:hAnsi="EB Garamond" w:cs="EB Garamond"/>
          <w:sz w:val="24"/>
          <w:szCs w:val="24"/>
        </w:rPr>
      </w:pPr>
    </w:p>
    <w:p w14:paraId="6F6302BB" w14:textId="77777777" w:rsidR="009117E7" w:rsidRDefault="009117E7">
      <w:pPr>
        <w:widowControl w:val="0"/>
        <w:spacing w:line="360" w:lineRule="auto"/>
        <w:jc w:val="both"/>
        <w:rPr>
          <w:rFonts w:ascii="EB Garamond" w:eastAsia="EB Garamond" w:hAnsi="EB Garamond" w:cs="EB Garamond"/>
          <w:sz w:val="24"/>
          <w:szCs w:val="24"/>
        </w:rPr>
      </w:pPr>
    </w:p>
    <w:p w14:paraId="446CC2AF" w14:textId="77777777" w:rsidR="009117E7" w:rsidRDefault="009117E7">
      <w:pPr>
        <w:widowControl w:val="0"/>
        <w:spacing w:line="360" w:lineRule="auto"/>
        <w:jc w:val="both"/>
        <w:rPr>
          <w:rFonts w:ascii="EB Garamond" w:eastAsia="EB Garamond" w:hAnsi="EB Garamond" w:cs="EB Garamond"/>
          <w:sz w:val="24"/>
          <w:szCs w:val="24"/>
        </w:rPr>
      </w:pPr>
    </w:p>
    <w:p w14:paraId="1B758C11" w14:textId="77777777" w:rsidR="009117E7" w:rsidRDefault="009117E7">
      <w:pPr>
        <w:widowControl w:val="0"/>
        <w:spacing w:line="360" w:lineRule="auto"/>
        <w:jc w:val="both"/>
        <w:rPr>
          <w:rFonts w:ascii="EB Garamond" w:eastAsia="EB Garamond" w:hAnsi="EB Garamond" w:cs="EB Garamond"/>
          <w:sz w:val="24"/>
          <w:szCs w:val="24"/>
        </w:rPr>
      </w:pPr>
    </w:p>
    <w:tbl>
      <w:tblPr>
        <w:tblStyle w:val="a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70"/>
        <w:gridCol w:w="1890"/>
      </w:tblGrid>
      <w:tr w:rsidR="009117E7" w14:paraId="00F42B06" w14:textId="77777777">
        <w:tc>
          <w:tcPr>
            <w:tcW w:w="7470" w:type="dxa"/>
            <w:shd w:val="clear" w:color="auto" w:fill="auto"/>
            <w:tcMar>
              <w:top w:w="100" w:type="dxa"/>
              <w:left w:w="100" w:type="dxa"/>
              <w:bottom w:w="100" w:type="dxa"/>
              <w:right w:w="100" w:type="dxa"/>
            </w:tcMar>
          </w:tcPr>
          <w:p w14:paraId="078B2F83" w14:textId="77777777" w:rsidR="009117E7" w:rsidRDefault="00000000">
            <w:pPr>
              <w:widowControl w:val="0"/>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t>2024</w:t>
            </w:r>
          </w:p>
        </w:tc>
        <w:tc>
          <w:tcPr>
            <w:tcW w:w="1890" w:type="dxa"/>
            <w:shd w:val="clear" w:color="auto" w:fill="auto"/>
            <w:tcMar>
              <w:top w:w="100" w:type="dxa"/>
              <w:left w:w="100" w:type="dxa"/>
              <w:bottom w:w="100" w:type="dxa"/>
              <w:right w:w="100" w:type="dxa"/>
            </w:tcMar>
          </w:tcPr>
          <w:p w14:paraId="01AA6513" w14:textId="77777777" w:rsidR="009117E7" w:rsidRDefault="00000000">
            <w:pPr>
              <w:widowControl w:val="0"/>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t>TOTAL</w:t>
            </w:r>
          </w:p>
        </w:tc>
      </w:tr>
      <w:tr w:rsidR="009117E7" w14:paraId="2942B3A5" w14:textId="77777777">
        <w:tc>
          <w:tcPr>
            <w:tcW w:w="7470" w:type="dxa"/>
            <w:shd w:val="clear" w:color="auto" w:fill="auto"/>
            <w:tcMar>
              <w:top w:w="100" w:type="dxa"/>
              <w:left w:w="100" w:type="dxa"/>
              <w:bottom w:w="100" w:type="dxa"/>
              <w:right w:w="100" w:type="dxa"/>
            </w:tcMar>
          </w:tcPr>
          <w:p w14:paraId="32234399"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recibidas</w:t>
            </w:r>
          </w:p>
        </w:tc>
        <w:tc>
          <w:tcPr>
            <w:tcW w:w="1890" w:type="dxa"/>
            <w:shd w:val="clear" w:color="auto" w:fill="auto"/>
            <w:tcMar>
              <w:top w:w="100" w:type="dxa"/>
              <w:left w:w="100" w:type="dxa"/>
              <w:bottom w:w="100" w:type="dxa"/>
              <w:right w:w="100" w:type="dxa"/>
            </w:tcMar>
          </w:tcPr>
          <w:p w14:paraId="0DE51AD2" w14:textId="77777777" w:rsidR="009117E7" w:rsidRDefault="009117E7">
            <w:pPr>
              <w:widowControl w:val="0"/>
              <w:spacing w:line="240" w:lineRule="auto"/>
              <w:rPr>
                <w:rFonts w:ascii="EB Garamond" w:eastAsia="EB Garamond" w:hAnsi="EB Garamond" w:cs="EB Garamond"/>
                <w:sz w:val="24"/>
                <w:szCs w:val="24"/>
              </w:rPr>
            </w:pPr>
          </w:p>
        </w:tc>
      </w:tr>
      <w:tr w:rsidR="009117E7" w14:paraId="2B52EBB6" w14:textId="77777777">
        <w:tc>
          <w:tcPr>
            <w:tcW w:w="7470" w:type="dxa"/>
            <w:shd w:val="clear" w:color="auto" w:fill="auto"/>
            <w:tcMar>
              <w:top w:w="100" w:type="dxa"/>
              <w:left w:w="100" w:type="dxa"/>
              <w:bottom w:w="100" w:type="dxa"/>
              <w:right w:w="100" w:type="dxa"/>
            </w:tcMar>
          </w:tcPr>
          <w:p w14:paraId="7EF2941C"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atendidas oportunamente</w:t>
            </w:r>
          </w:p>
        </w:tc>
        <w:tc>
          <w:tcPr>
            <w:tcW w:w="1890" w:type="dxa"/>
            <w:shd w:val="clear" w:color="auto" w:fill="auto"/>
            <w:tcMar>
              <w:top w:w="100" w:type="dxa"/>
              <w:left w:w="100" w:type="dxa"/>
              <w:bottom w:w="100" w:type="dxa"/>
              <w:right w:w="100" w:type="dxa"/>
            </w:tcMar>
          </w:tcPr>
          <w:p w14:paraId="3B28E7D7" w14:textId="77777777" w:rsidR="009117E7" w:rsidRDefault="009117E7">
            <w:pPr>
              <w:widowControl w:val="0"/>
              <w:spacing w:line="240" w:lineRule="auto"/>
              <w:rPr>
                <w:rFonts w:ascii="EB Garamond" w:eastAsia="EB Garamond" w:hAnsi="EB Garamond" w:cs="EB Garamond"/>
                <w:sz w:val="24"/>
                <w:szCs w:val="24"/>
              </w:rPr>
            </w:pPr>
          </w:p>
        </w:tc>
      </w:tr>
      <w:tr w:rsidR="009117E7" w14:paraId="614F2DB0" w14:textId="77777777">
        <w:tc>
          <w:tcPr>
            <w:tcW w:w="7470" w:type="dxa"/>
            <w:shd w:val="clear" w:color="auto" w:fill="auto"/>
            <w:tcMar>
              <w:top w:w="100" w:type="dxa"/>
              <w:left w:w="100" w:type="dxa"/>
              <w:bottom w:w="100" w:type="dxa"/>
              <w:right w:w="100" w:type="dxa"/>
            </w:tcMar>
          </w:tcPr>
          <w:p w14:paraId="27297F55"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atendidas en exceso de plazo</w:t>
            </w:r>
          </w:p>
        </w:tc>
        <w:tc>
          <w:tcPr>
            <w:tcW w:w="1890" w:type="dxa"/>
            <w:shd w:val="clear" w:color="auto" w:fill="auto"/>
            <w:tcMar>
              <w:top w:w="100" w:type="dxa"/>
              <w:left w:w="100" w:type="dxa"/>
              <w:bottom w:w="100" w:type="dxa"/>
              <w:right w:w="100" w:type="dxa"/>
            </w:tcMar>
          </w:tcPr>
          <w:p w14:paraId="7E06AE07" w14:textId="77777777" w:rsidR="009117E7" w:rsidRDefault="009117E7">
            <w:pPr>
              <w:widowControl w:val="0"/>
              <w:spacing w:line="240" w:lineRule="auto"/>
              <w:rPr>
                <w:rFonts w:ascii="EB Garamond" w:eastAsia="EB Garamond" w:hAnsi="EB Garamond" w:cs="EB Garamond"/>
                <w:sz w:val="24"/>
                <w:szCs w:val="24"/>
              </w:rPr>
            </w:pPr>
          </w:p>
        </w:tc>
      </w:tr>
      <w:tr w:rsidR="009117E7" w14:paraId="0187B85B" w14:textId="77777777">
        <w:tc>
          <w:tcPr>
            <w:tcW w:w="7470" w:type="dxa"/>
            <w:shd w:val="clear" w:color="auto" w:fill="auto"/>
            <w:tcMar>
              <w:top w:w="100" w:type="dxa"/>
              <w:left w:w="100" w:type="dxa"/>
              <w:bottom w:w="100" w:type="dxa"/>
              <w:right w:w="100" w:type="dxa"/>
            </w:tcMar>
          </w:tcPr>
          <w:p w14:paraId="3598AF66"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recibidas que quedaron pendientes en tiempo</w:t>
            </w:r>
          </w:p>
        </w:tc>
        <w:tc>
          <w:tcPr>
            <w:tcW w:w="1890" w:type="dxa"/>
            <w:shd w:val="clear" w:color="auto" w:fill="auto"/>
            <w:tcMar>
              <w:top w:w="100" w:type="dxa"/>
              <w:left w:w="100" w:type="dxa"/>
              <w:bottom w:w="100" w:type="dxa"/>
              <w:right w:w="100" w:type="dxa"/>
            </w:tcMar>
          </w:tcPr>
          <w:p w14:paraId="3D8DBC90" w14:textId="77777777" w:rsidR="009117E7" w:rsidRDefault="009117E7">
            <w:pPr>
              <w:widowControl w:val="0"/>
              <w:spacing w:line="240" w:lineRule="auto"/>
              <w:rPr>
                <w:rFonts w:ascii="EB Garamond" w:eastAsia="EB Garamond" w:hAnsi="EB Garamond" w:cs="EB Garamond"/>
                <w:sz w:val="24"/>
                <w:szCs w:val="24"/>
              </w:rPr>
            </w:pPr>
          </w:p>
        </w:tc>
      </w:tr>
      <w:tr w:rsidR="009117E7" w14:paraId="5A3FDCF5" w14:textId="77777777">
        <w:tc>
          <w:tcPr>
            <w:tcW w:w="7470" w:type="dxa"/>
            <w:shd w:val="clear" w:color="auto" w:fill="auto"/>
            <w:tcMar>
              <w:top w:w="100" w:type="dxa"/>
              <w:left w:w="100" w:type="dxa"/>
              <w:bottom w:w="100" w:type="dxa"/>
              <w:right w:w="100" w:type="dxa"/>
            </w:tcMar>
          </w:tcPr>
          <w:p w14:paraId="4EB83EF1" w14:textId="77777777" w:rsidR="009117E7" w:rsidRDefault="00000000">
            <w:pPr>
              <w:widowControl w:val="0"/>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recibidas que quedaron</w:t>
            </w:r>
            <w:r>
              <w:rPr>
                <w:rFonts w:ascii="EB Garamond" w:eastAsia="EB Garamond" w:hAnsi="EB Garamond" w:cs="EB Garamond"/>
                <w:b/>
                <w:sz w:val="24"/>
                <w:szCs w:val="24"/>
              </w:rPr>
              <w:t xml:space="preserve"> </w:t>
            </w:r>
            <w:r>
              <w:rPr>
                <w:rFonts w:ascii="EB Garamond" w:eastAsia="EB Garamond" w:hAnsi="EB Garamond" w:cs="EB Garamond"/>
                <w:sz w:val="24"/>
                <w:szCs w:val="24"/>
              </w:rPr>
              <w:t>pendientes vencidas</w:t>
            </w:r>
          </w:p>
        </w:tc>
        <w:tc>
          <w:tcPr>
            <w:tcW w:w="1890" w:type="dxa"/>
            <w:shd w:val="clear" w:color="auto" w:fill="auto"/>
            <w:tcMar>
              <w:top w:w="100" w:type="dxa"/>
              <w:left w:w="100" w:type="dxa"/>
              <w:bottom w:w="100" w:type="dxa"/>
              <w:right w:w="100" w:type="dxa"/>
            </w:tcMar>
          </w:tcPr>
          <w:p w14:paraId="0D539320" w14:textId="77777777" w:rsidR="009117E7" w:rsidRDefault="009117E7">
            <w:pPr>
              <w:widowControl w:val="0"/>
              <w:spacing w:line="240" w:lineRule="auto"/>
              <w:rPr>
                <w:rFonts w:ascii="EB Garamond" w:eastAsia="EB Garamond" w:hAnsi="EB Garamond" w:cs="EB Garamond"/>
                <w:sz w:val="24"/>
                <w:szCs w:val="24"/>
              </w:rPr>
            </w:pPr>
          </w:p>
        </w:tc>
      </w:tr>
      <w:tr w:rsidR="009117E7" w14:paraId="5240D15F" w14:textId="77777777">
        <w:tc>
          <w:tcPr>
            <w:tcW w:w="7470" w:type="dxa"/>
            <w:shd w:val="clear" w:color="auto" w:fill="auto"/>
            <w:tcMar>
              <w:top w:w="100" w:type="dxa"/>
              <w:left w:w="100" w:type="dxa"/>
              <w:bottom w:w="100" w:type="dxa"/>
              <w:right w:w="100" w:type="dxa"/>
            </w:tcMar>
          </w:tcPr>
          <w:p w14:paraId="5F0C94E5"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por este sujeto obligado</w:t>
            </w:r>
          </w:p>
        </w:tc>
        <w:tc>
          <w:tcPr>
            <w:tcW w:w="1890" w:type="dxa"/>
            <w:shd w:val="clear" w:color="auto" w:fill="auto"/>
            <w:tcMar>
              <w:top w:w="100" w:type="dxa"/>
              <w:left w:w="100" w:type="dxa"/>
              <w:bottom w:w="100" w:type="dxa"/>
              <w:right w:w="100" w:type="dxa"/>
            </w:tcMar>
          </w:tcPr>
          <w:p w14:paraId="00B8F2A2" w14:textId="77777777" w:rsidR="009117E7" w:rsidRDefault="009117E7">
            <w:pPr>
              <w:widowControl w:val="0"/>
              <w:spacing w:line="240" w:lineRule="auto"/>
              <w:rPr>
                <w:rFonts w:ascii="EB Garamond" w:eastAsia="EB Garamond" w:hAnsi="EB Garamond" w:cs="EB Garamond"/>
                <w:sz w:val="24"/>
                <w:szCs w:val="24"/>
              </w:rPr>
            </w:pPr>
          </w:p>
        </w:tc>
      </w:tr>
      <w:tr w:rsidR="009117E7" w14:paraId="045BDA28" w14:textId="77777777">
        <w:tc>
          <w:tcPr>
            <w:tcW w:w="7470" w:type="dxa"/>
            <w:shd w:val="clear" w:color="auto" w:fill="auto"/>
            <w:tcMar>
              <w:top w:w="100" w:type="dxa"/>
              <w:left w:w="100" w:type="dxa"/>
              <w:bottom w:w="100" w:type="dxa"/>
              <w:right w:w="100" w:type="dxa"/>
            </w:tcMar>
          </w:tcPr>
          <w:p w14:paraId="1BACFCE9"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entrega de información por medio electrónico</w:t>
            </w:r>
          </w:p>
        </w:tc>
        <w:tc>
          <w:tcPr>
            <w:tcW w:w="1890" w:type="dxa"/>
            <w:shd w:val="clear" w:color="auto" w:fill="auto"/>
            <w:tcMar>
              <w:top w:w="100" w:type="dxa"/>
              <w:left w:w="100" w:type="dxa"/>
              <w:bottom w:w="100" w:type="dxa"/>
              <w:right w:w="100" w:type="dxa"/>
            </w:tcMar>
          </w:tcPr>
          <w:p w14:paraId="566F3BF4" w14:textId="77777777" w:rsidR="009117E7" w:rsidRDefault="009117E7">
            <w:pPr>
              <w:widowControl w:val="0"/>
              <w:spacing w:line="240" w:lineRule="auto"/>
              <w:rPr>
                <w:rFonts w:ascii="EB Garamond" w:eastAsia="EB Garamond" w:hAnsi="EB Garamond" w:cs="EB Garamond"/>
                <w:sz w:val="24"/>
                <w:szCs w:val="24"/>
              </w:rPr>
            </w:pPr>
          </w:p>
        </w:tc>
      </w:tr>
      <w:tr w:rsidR="009117E7" w14:paraId="4FF064D4" w14:textId="77777777">
        <w:tc>
          <w:tcPr>
            <w:tcW w:w="7470" w:type="dxa"/>
            <w:shd w:val="clear" w:color="auto" w:fill="auto"/>
            <w:tcMar>
              <w:top w:w="100" w:type="dxa"/>
              <w:left w:w="100" w:type="dxa"/>
              <w:bottom w:w="100" w:type="dxa"/>
              <w:right w:w="100" w:type="dxa"/>
            </w:tcMar>
          </w:tcPr>
          <w:p w14:paraId="52CCF431"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declaración de inexistencia de la información solicitada</w:t>
            </w:r>
          </w:p>
        </w:tc>
        <w:tc>
          <w:tcPr>
            <w:tcW w:w="1890" w:type="dxa"/>
            <w:shd w:val="clear" w:color="auto" w:fill="auto"/>
            <w:tcMar>
              <w:top w:w="100" w:type="dxa"/>
              <w:left w:w="100" w:type="dxa"/>
              <w:bottom w:w="100" w:type="dxa"/>
              <w:right w:w="100" w:type="dxa"/>
            </w:tcMar>
          </w:tcPr>
          <w:p w14:paraId="1BC0D677" w14:textId="77777777" w:rsidR="009117E7" w:rsidRDefault="009117E7">
            <w:pPr>
              <w:widowControl w:val="0"/>
              <w:spacing w:line="240" w:lineRule="auto"/>
              <w:rPr>
                <w:rFonts w:ascii="EB Garamond" w:eastAsia="EB Garamond" w:hAnsi="EB Garamond" w:cs="EB Garamond"/>
                <w:sz w:val="24"/>
                <w:szCs w:val="24"/>
              </w:rPr>
            </w:pPr>
          </w:p>
        </w:tc>
      </w:tr>
      <w:tr w:rsidR="009117E7" w14:paraId="0E20F6A7" w14:textId="77777777">
        <w:tc>
          <w:tcPr>
            <w:tcW w:w="7470" w:type="dxa"/>
            <w:shd w:val="clear" w:color="auto" w:fill="auto"/>
            <w:tcMar>
              <w:top w:w="100" w:type="dxa"/>
              <w:left w:w="100" w:type="dxa"/>
              <w:bottom w:w="100" w:type="dxa"/>
              <w:right w:w="100" w:type="dxa"/>
            </w:tcMar>
          </w:tcPr>
          <w:p w14:paraId="5458EB70"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declaración de que la información requerida se encuentra públicamente disponible</w:t>
            </w:r>
          </w:p>
        </w:tc>
        <w:tc>
          <w:tcPr>
            <w:tcW w:w="1890" w:type="dxa"/>
            <w:shd w:val="clear" w:color="auto" w:fill="auto"/>
            <w:tcMar>
              <w:top w:w="100" w:type="dxa"/>
              <w:left w:w="100" w:type="dxa"/>
              <w:bottom w:w="100" w:type="dxa"/>
              <w:right w:w="100" w:type="dxa"/>
            </w:tcMar>
          </w:tcPr>
          <w:p w14:paraId="724CFA08" w14:textId="77777777" w:rsidR="009117E7" w:rsidRDefault="009117E7">
            <w:pPr>
              <w:widowControl w:val="0"/>
              <w:spacing w:line="240" w:lineRule="auto"/>
              <w:rPr>
                <w:rFonts w:ascii="EB Garamond" w:eastAsia="EB Garamond" w:hAnsi="EB Garamond" w:cs="EB Garamond"/>
                <w:sz w:val="24"/>
                <w:szCs w:val="24"/>
              </w:rPr>
            </w:pPr>
          </w:p>
        </w:tc>
      </w:tr>
      <w:tr w:rsidR="009117E7" w14:paraId="725BBE03" w14:textId="77777777">
        <w:tc>
          <w:tcPr>
            <w:tcW w:w="7470" w:type="dxa"/>
            <w:shd w:val="clear" w:color="auto" w:fill="auto"/>
            <w:tcMar>
              <w:top w:w="100" w:type="dxa"/>
              <w:left w:w="100" w:type="dxa"/>
              <w:bottom w:w="100" w:type="dxa"/>
              <w:right w:w="100" w:type="dxa"/>
            </w:tcMar>
          </w:tcPr>
          <w:p w14:paraId="21A30DCE"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declaración de que la solicitud no corresponde al marco de la ley</w:t>
            </w:r>
          </w:p>
        </w:tc>
        <w:tc>
          <w:tcPr>
            <w:tcW w:w="1890" w:type="dxa"/>
            <w:shd w:val="clear" w:color="auto" w:fill="auto"/>
            <w:tcMar>
              <w:top w:w="100" w:type="dxa"/>
              <w:left w:w="100" w:type="dxa"/>
              <w:bottom w:w="100" w:type="dxa"/>
              <w:right w:w="100" w:type="dxa"/>
            </w:tcMar>
          </w:tcPr>
          <w:p w14:paraId="075566F7" w14:textId="77777777" w:rsidR="009117E7" w:rsidRDefault="009117E7">
            <w:pPr>
              <w:widowControl w:val="0"/>
              <w:spacing w:line="240" w:lineRule="auto"/>
              <w:rPr>
                <w:rFonts w:ascii="EB Garamond" w:eastAsia="EB Garamond" w:hAnsi="EB Garamond" w:cs="EB Garamond"/>
                <w:sz w:val="24"/>
                <w:szCs w:val="24"/>
              </w:rPr>
            </w:pPr>
          </w:p>
        </w:tc>
      </w:tr>
      <w:tr w:rsidR="009117E7" w14:paraId="0E1A6A2C" w14:textId="77777777">
        <w:tc>
          <w:tcPr>
            <w:tcW w:w="7470" w:type="dxa"/>
            <w:shd w:val="clear" w:color="auto" w:fill="auto"/>
            <w:tcMar>
              <w:top w:w="100" w:type="dxa"/>
              <w:left w:w="100" w:type="dxa"/>
              <w:bottom w:w="100" w:type="dxa"/>
              <w:right w:w="100" w:type="dxa"/>
            </w:tcMar>
          </w:tcPr>
          <w:p w14:paraId="44956057"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donde se declaró la negativa de la información por ser reservada o confidencial</w:t>
            </w:r>
          </w:p>
        </w:tc>
        <w:tc>
          <w:tcPr>
            <w:tcW w:w="1890" w:type="dxa"/>
            <w:shd w:val="clear" w:color="auto" w:fill="auto"/>
            <w:tcMar>
              <w:top w:w="100" w:type="dxa"/>
              <w:left w:w="100" w:type="dxa"/>
              <w:bottom w:w="100" w:type="dxa"/>
              <w:right w:w="100" w:type="dxa"/>
            </w:tcMar>
          </w:tcPr>
          <w:p w14:paraId="319DCEFC" w14:textId="77777777" w:rsidR="009117E7" w:rsidRDefault="009117E7">
            <w:pPr>
              <w:widowControl w:val="0"/>
              <w:spacing w:line="240" w:lineRule="auto"/>
              <w:rPr>
                <w:rFonts w:ascii="EB Garamond" w:eastAsia="EB Garamond" w:hAnsi="EB Garamond" w:cs="EB Garamond"/>
                <w:sz w:val="24"/>
                <w:szCs w:val="24"/>
              </w:rPr>
            </w:pPr>
          </w:p>
        </w:tc>
      </w:tr>
      <w:tr w:rsidR="009117E7" w14:paraId="6FC54B97" w14:textId="77777777">
        <w:tc>
          <w:tcPr>
            <w:tcW w:w="7470" w:type="dxa"/>
            <w:shd w:val="clear" w:color="auto" w:fill="auto"/>
            <w:tcMar>
              <w:top w:w="100" w:type="dxa"/>
              <w:left w:w="100" w:type="dxa"/>
              <w:bottom w:w="100" w:type="dxa"/>
              <w:right w:w="100" w:type="dxa"/>
            </w:tcMar>
          </w:tcPr>
          <w:p w14:paraId="2667DE8C"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donde se declaró la no competencia de la Unidad de Transparencia</w:t>
            </w:r>
          </w:p>
        </w:tc>
        <w:tc>
          <w:tcPr>
            <w:tcW w:w="1890" w:type="dxa"/>
            <w:shd w:val="clear" w:color="auto" w:fill="auto"/>
            <w:tcMar>
              <w:top w:w="100" w:type="dxa"/>
              <w:left w:w="100" w:type="dxa"/>
              <w:bottom w:w="100" w:type="dxa"/>
              <w:right w:w="100" w:type="dxa"/>
            </w:tcMar>
          </w:tcPr>
          <w:p w14:paraId="79D15C0D" w14:textId="77777777" w:rsidR="009117E7" w:rsidRDefault="009117E7">
            <w:pPr>
              <w:widowControl w:val="0"/>
              <w:spacing w:line="240" w:lineRule="auto"/>
              <w:rPr>
                <w:rFonts w:ascii="EB Garamond" w:eastAsia="EB Garamond" w:hAnsi="EB Garamond" w:cs="EB Garamond"/>
                <w:sz w:val="24"/>
                <w:szCs w:val="24"/>
              </w:rPr>
            </w:pPr>
          </w:p>
        </w:tc>
      </w:tr>
      <w:tr w:rsidR="009117E7" w14:paraId="2BE8B3C1" w14:textId="77777777">
        <w:tc>
          <w:tcPr>
            <w:tcW w:w="7470" w:type="dxa"/>
            <w:shd w:val="clear" w:color="auto" w:fill="auto"/>
            <w:tcMar>
              <w:top w:w="100" w:type="dxa"/>
              <w:left w:w="100" w:type="dxa"/>
              <w:bottom w:w="100" w:type="dxa"/>
              <w:right w:w="100" w:type="dxa"/>
            </w:tcMar>
          </w:tcPr>
          <w:p w14:paraId="7EF1DD35"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atendidas donde no se </w:t>
            </w:r>
            <w:proofErr w:type="spellStart"/>
            <w:r>
              <w:rPr>
                <w:rFonts w:ascii="EB Garamond" w:eastAsia="EB Garamond" w:hAnsi="EB Garamond" w:cs="EB Garamond"/>
                <w:sz w:val="24"/>
                <w:szCs w:val="24"/>
              </w:rPr>
              <w:t>dió</w:t>
            </w:r>
            <w:proofErr w:type="spellEnd"/>
            <w:r>
              <w:rPr>
                <w:rFonts w:ascii="EB Garamond" w:eastAsia="EB Garamond" w:hAnsi="EB Garamond" w:cs="EB Garamond"/>
                <w:sz w:val="24"/>
                <w:szCs w:val="24"/>
              </w:rPr>
              <w:t xml:space="preserve"> trámite a la solicitud</w:t>
            </w:r>
          </w:p>
        </w:tc>
        <w:tc>
          <w:tcPr>
            <w:tcW w:w="1890" w:type="dxa"/>
            <w:shd w:val="clear" w:color="auto" w:fill="auto"/>
            <w:tcMar>
              <w:top w:w="100" w:type="dxa"/>
              <w:left w:w="100" w:type="dxa"/>
              <w:bottom w:w="100" w:type="dxa"/>
              <w:right w:w="100" w:type="dxa"/>
            </w:tcMar>
          </w:tcPr>
          <w:p w14:paraId="1FC0361D" w14:textId="77777777" w:rsidR="009117E7" w:rsidRDefault="009117E7">
            <w:pPr>
              <w:widowControl w:val="0"/>
              <w:spacing w:line="240" w:lineRule="auto"/>
              <w:rPr>
                <w:rFonts w:ascii="EB Garamond" w:eastAsia="EB Garamond" w:hAnsi="EB Garamond" w:cs="EB Garamond"/>
                <w:sz w:val="24"/>
                <w:szCs w:val="24"/>
              </w:rPr>
            </w:pPr>
          </w:p>
        </w:tc>
      </w:tr>
      <w:tr w:rsidR="009117E7" w14:paraId="67C4A004" w14:textId="77777777">
        <w:tc>
          <w:tcPr>
            <w:tcW w:w="7470" w:type="dxa"/>
            <w:shd w:val="clear" w:color="auto" w:fill="auto"/>
            <w:tcMar>
              <w:top w:w="100" w:type="dxa"/>
              <w:left w:w="100" w:type="dxa"/>
              <w:bottom w:w="100" w:type="dxa"/>
              <w:right w:w="100" w:type="dxa"/>
            </w:tcMar>
          </w:tcPr>
          <w:p w14:paraId="1944B5F4"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notificación de envío de la respuesta al domicilio del solicitante</w:t>
            </w:r>
          </w:p>
        </w:tc>
        <w:tc>
          <w:tcPr>
            <w:tcW w:w="1890" w:type="dxa"/>
            <w:shd w:val="clear" w:color="auto" w:fill="auto"/>
            <w:tcMar>
              <w:top w:w="100" w:type="dxa"/>
              <w:left w:w="100" w:type="dxa"/>
              <w:bottom w:w="100" w:type="dxa"/>
              <w:right w:w="100" w:type="dxa"/>
            </w:tcMar>
          </w:tcPr>
          <w:p w14:paraId="7C050603" w14:textId="77777777" w:rsidR="009117E7" w:rsidRDefault="009117E7">
            <w:pPr>
              <w:widowControl w:val="0"/>
              <w:spacing w:line="240" w:lineRule="auto"/>
              <w:rPr>
                <w:rFonts w:ascii="EB Garamond" w:eastAsia="EB Garamond" w:hAnsi="EB Garamond" w:cs="EB Garamond"/>
                <w:sz w:val="24"/>
                <w:szCs w:val="24"/>
              </w:rPr>
            </w:pPr>
          </w:p>
        </w:tc>
      </w:tr>
      <w:tr w:rsidR="009117E7" w14:paraId="37C6A69E" w14:textId="77777777">
        <w:tc>
          <w:tcPr>
            <w:tcW w:w="7470" w:type="dxa"/>
            <w:shd w:val="clear" w:color="auto" w:fill="auto"/>
            <w:tcMar>
              <w:top w:w="100" w:type="dxa"/>
              <w:left w:w="100" w:type="dxa"/>
              <w:bottom w:w="100" w:type="dxa"/>
              <w:right w:w="100" w:type="dxa"/>
            </w:tcMar>
          </w:tcPr>
          <w:p w14:paraId="7D3BAE1D" w14:textId="77777777" w:rsidR="009117E7" w:rsidRDefault="00000000">
            <w:pPr>
              <w:spacing w:line="240" w:lineRule="auto"/>
              <w:rPr>
                <w:rFonts w:ascii="EB Garamond" w:eastAsia="EB Garamond" w:hAnsi="EB Garamond" w:cs="EB Garamond"/>
                <w:sz w:val="24"/>
                <w:szCs w:val="24"/>
              </w:rPr>
            </w:pPr>
            <w:proofErr w:type="gramStart"/>
            <w:r>
              <w:rPr>
                <w:rFonts w:ascii="EB Garamond" w:eastAsia="EB Garamond" w:hAnsi="EB Garamond" w:cs="EB Garamond"/>
                <w:sz w:val="24"/>
                <w:szCs w:val="24"/>
              </w:rPr>
              <w:t>Total</w:t>
            </w:r>
            <w:proofErr w:type="gramEnd"/>
            <w:r>
              <w:rPr>
                <w:rFonts w:ascii="EB Garamond" w:eastAsia="EB Garamond" w:hAnsi="EB Garamond" w:cs="EB Garamond"/>
                <w:sz w:val="24"/>
                <w:szCs w:val="24"/>
              </w:rPr>
              <w:t xml:space="preserve"> de solicitudes respondidas mediante la notificación de entrega de la respuesta en una oficina, delegación u otro con fecha de entrega al solicitante</w:t>
            </w:r>
          </w:p>
        </w:tc>
        <w:tc>
          <w:tcPr>
            <w:tcW w:w="1890" w:type="dxa"/>
            <w:shd w:val="clear" w:color="auto" w:fill="auto"/>
            <w:tcMar>
              <w:top w:w="100" w:type="dxa"/>
              <w:left w:w="100" w:type="dxa"/>
              <w:bottom w:w="100" w:type="dxa"/>
              <w:right w:w="100" w:type="dxa"/>
            </w:tcMar>
          </w:tcPr>
          <w:p w14:paraId="7593879E" w14:textId="77777777" w:rsidR="009117E7" w:rsidRDefault="009117E7">
            <w:pPr>
              <w:widowControl w:val="0"/>
              <w:spacing w:line="240" w:lineRule="auto"/>
              <w:rPr>
                <w:rFonts w:ascii="EB Garamond" w:eastAsia="EB Garamond" w:hAnsi="EB Garamond" w:cs="EB Garamond"/>
                <w:sz w:val="24"/>
                <w:szCs w:val="24"/>
              </w:rPr>
            </w:pPr>
          </w:p>
        </w:tc>
      </w:tr>
    </w:tbl>
    <w:p w14:paraId="5AF2DCBB" w14:textId="77777777" w:rsidR="009117E7" w:rsidRDefault="009117E7">
      <w:pPr>
        <w:widowControl w:val="0"/>
        <w:spacing w:line="360" w:lineRule="auto"/>
        <w:jc w:val="both"/>
        <w:rPr>
          <w:rFonts w:ascii="EB Garamond" w:eastAsia="EB Garamond" w:hAnsi="EB Garamond" w:cs="EB Garamond"/>
          <w:sz w:val="24"/>
          <w:szCs w:val="24"/>
        </w:rPr>
      </w:pPr>
    </w:p>
    <w:p w14:paraId="320AC9E7" w14:textId="77777777" w:rsidR="009117E7" w:rsidRDefault="009117E7">
      <w:pPr>
        <w:widowControl w:val="0"/>
        <w:spacing w:line="360" w:lineRule="auto"/>
        <w:jc w:val="both"/>
        <w:rPr>
          <w:rFonts w:ascii="EB Garamond" w:eastAsia="EB Garamond" w:hAnsi="EB Garamond" w:cs="EB Garamond"/>
          <w:sz w:val="24"/>
          <w:szCs w:val="24"/>
        </w:rPr>
      </w:pPr>
    </w:p>
    <w:p w14:paraId="62F05FD5" w14:textId="77777777" w:rsidR="009117E7" w:rsidRDefault="009117E7">
      <w:pPr>
        <w:widowControl w:val="0"/>
        <w:spacing w:line="360" w:lineRule="auto"/>
        <w:jc w:val="both"/>
        <w:rPr>
          <w:rFonts w:ascii="EB Garamond" w:eastAsia="EB Garamond" w:hAnsi="EB Garamond" w:cs="EB Garamond"/>
          <w:sz w:val="24"/>
          <w:szCs w:val="24"/>
        </w:rPr>
      </w:pPr>
    </w:p>
    <w:p w14:paraId="3A996212" w14:textId="77777777" w:rsidR="009117E7" w:rsidRDefault="00000000">
      <w:pPr>
        <w:widowControl w:val="0"/>
        <w:spacing w:line="360" w:lineRule="auto"/>
        <w:jc w:val="both"/>
        <w:rPr>
          <w:rFonts w:ascii="EB Garamond" w:eastAsia="EB Garamond" w:hAnsi="EB Garamond" w:cs="EB Garamond"/>
          <w:sz w:val="24"/>
          <w:szCs w:val="24"/>
        </w:rPr>
      </w:pPr>
      <w:r>
        <w:rPr>
          <w:rFonts w:ascii="EB Garamond" w:eastAsia="EB Garamond" w:hAnsi="EB Garamond" w:cs="EB Garamond"/>
          <w:sz w:val="24"/>
          <w:szCs w:val="24"/>
        </w:rPr>
        <w:lastRenderedPageBreak/>
        <w:t>Agradezco de antemano la atención prestada a la presente solicitud y quedo a la espera de una pronta y favorable respuesta dentro de los plazos establecidos por la legislación aún vigente. En caso de que la información solicitada se encuentre parcialmente reservada, solicito se me entregue la parte accesible de la misma, indicando las causas legales de la reserva de aquellas secciones que no puedan ser proporcionadas.</w:t>
      </w:r>
    </w:p>
    <w:p w14:paraId="29541166" w14:textId="77777777" w:rsidR="009117E7" w:rsidRDefault="00000000">
      <w:pPr>
        <w:widowControl w:val="0"/>
        <w:spacing w:line="360" w:lineRule="auto"/>
        <w:jc w:val="both"/>
        <w:rPr>
          <w:rFonts w:ascii="EB Garamond" w:eastAsia="EB Garamond" w:hAnsi="EB Garamond" w:cs="EB Garamond"/>
          <w:sz w:val="24"/>
          <w:szCs w:val="24"/>
        </w:rPr>
      </w:pPr>
      <w:r>
        <w:rPr>
          <w:rFonts w:ascii="EB Garamond" w:eastAsia="EB Garamond" w:hAnsi="EB Garamond" w:cs="EB Garamond"/>
          <w:sz w:val="24"/>
          <w:szCs w:val="24"/>
        </w:rPr>
        <w:t>Sin más por el momento, aprovecho la ocasión para enviarle un cordial saludo.</w:t>
      </w:r>
    </w:p>
    <w:p w14:paraId="192C4D20" w14:textId="77777777" w:rsidR="009117E7" w:rsidRDefault="00000000">
      <w:pPr>
        <w:widowControl w:val="0"/>
        <w:spacing w:line="360" w:lineRule="auto"/>
        <w:jc w:val="center"/>
        <w:rPr>
          <w:rFonts w:ascii="EB Garamond" w:eastAsia="EB Garamond" w:hAnsi="EB Garamond" w:cs="EB Garamond"/>
          <w:sz w:val="24"/>
          <w:szCs w:val="24"/>
        </w:rPr>
      </w:pPr>
      <w:r>
        <w:rPr>
          <w:rFonts w:ascii="EB Garamond" w:eastAsia="EB Garamond" w:hAnsi="EB Garamond" w:cs="EB Garamond"/>
          <w:sz w:val="24"/>
          <w:szCs w:val="24"/>
        </w:rPr>
        <w:t>Atentamente,</w:t>
      </w:r>
    </w:p>
    <w:p w14:paraId="53977AA6" w14:textId="77777777" w:rsidR="009117E7" w:rsidRDefault="00000000">
      <w:pPr>
        <w:widowControl w:val="0"/>
        <w:spacing w:line="360" w:lineRule="auto"/>
        <w:jc w:val="center"/>
        <w:rPr>
          <w:rFonts w:ascii="EB Garamond" w:eastAsia="EB Garamond" w:hAnsi="EB Garamond" w:cs="EB Garamond"/>
          <w:sz w:val="24"/>
          <w:szCs w:val="24"/>
        </w:rPr>
      </w:pPr>
      <w:r>
        <w:rPr>
          <w:rFonts w:ascii="EB Garamond" w:eastAsia="EB Garamond" w:hAnsi="EB Garamond" w:cs="EB Garamond"/>
          <w:sz w:val="24"/>
          <w:szCs w:val="24"/>
        </w:rPr>
        <w:t>Héctor Sebastián Arcos Robledo</w:t>
      </w:r>
    </w:p>
    <w:p w14:paraId="75490AB8" w14:textId="77777777" w:rsidR="009117E7" w:rsidRDefault="00000000">
      <w:pPr>
        <w:widowControl w:val="0"/>
        <w:spacing w:line="360" w:lineRule="auto"/>
        <w:jc w:val="center"/>
        <w:rPr>
          <w:rFonts w:ascii="EB Garamond" w:eastAsia="EB Garamond" w:hAnsi="EB Garamond" w:cs="EB Garamond"/>
          <w:sz w:val="24"/>
          <w:szCs w:val="24"/>
        </w:rPr>
      </w:pPr>
      <w:r>
        <w:rPr>
          <w:rFonts w:ascii="EB Garamond" w:eastAsia="EB Garamond" w:hAnsi="EB Garamond" w:cs="EB Garamond"/>
          <w:sz w:val="24"/>
          <w:szCs w:val="24"/>
        </w:rPr>
        <w:t>Tel.: 442 343 3403</w:t>
      </w:r>
    </w:p>
    <w:p w14:paraId="0E2D1B93" w14:textId="77777777" w:rsidR="009117E7" w:rsidRDefault="00000000">
      <w:pPr>
        <w:widowControl w:val="0"/>
        <w:spacing w:line="360" w:lineRule="auto"/>
        <w:jc w:val="center"/>
        <w:rPr>
          <w:rFonts w:ascii="EB Garamond" w:eastAsia="EB Garamond" w:hAnsi="EB Garamond" w:cs="EB Garamond"/>
          <w:sz w:val="24"/>
          <w:szCs w:val="24"/>
        </w:rPr>
      </w:pPr>
      <w:r>
        <w:rPr>
          <w:rFonts w:ascii="EB Garamond" w:eastAsia="EB Garamond" w:hAnsi="EB Garamond" w:cs="EB Garamond"/>
          <w:sz w:val="24"/>
          <w:szCs w:val="24"/>
        </w:rPr>
        <w:t>Correo electrónico: sebastian.arcos@contralacorrupcion.mx</w:t>
      </w:r>
    </w:p>
    <w:p w14:paraId="73878B13" w14:textId="77777777" w:rsidR="009117E7" w:rsidRDefault="009117E7">
      <w:pPr>
        <w:widowControl w:val="0"/>
        <w:spacing w:line="360" w:lineRule="auto"/>
        <w:jc w:val="both"/>
        <w:rPr>
          <w:rFonts w:ascii="EB Garamond" w:eastAsia="EB Garamond" w:hAnsi="EB Garamond" w:cs="EB Garamond"/>
          <w:sz w:val="24"/>
          <w:szCs w:val="24"/>
        </w:rPr>
      </w:pPr>
    </w:p>
    <w:p w14:paraId="31EF4C58" w14:textId="77777777" w:rsidR="009117E7" w:rsidRDefault="009117E7">
      <w:pPr>
        <w:widowControl w:val="0"/>
        <w:spacing w:line="360" w:lineRule="auto"/>
        <w:jc w:val="right"/>
        <w:rPr>
          <w:rFonts w:ascii="EB Garamond" w:eastAsia="EB Garamond" w:hAnsi="EB Garamond" w:cs="EB Garamond"/>
          <w:sz w:val="24"/>
          <w:szCs w:val="24"/>
        </w:rPr>
      </w:pPr>
    </w:p>
    <w:p w14:paraId="445089C9" w14:textId="77777777" w:rsidR="009117E7" w:rsidRDefault="009117E7">
      <w:pPr>
        <w:widowControl w:val="0"/>
        <w:spacing w:line="360" w:lineRule="auto"/>
        <w:jc w:val="right"/>
        <w:rPr>
          <w:rFonts w:ascii="EB Garamond" w:eastAsia="EB Garamond" w:hAnsi="EB Garamond" w:cs="EB Garamond"/>
          <w:sz w:val="24"/>
          <w:szCs w:val="24"/>
        </w:rPr>
      </w:pPr>
    </w:p>
    <w:sectPr w:rsidR="009117E7">
      <w:foot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E66BD9" w14:textId="77777777" w:rsidR="00996AB4" w:rsidRDefault="00996AB4">
      <w:pPr>
        <w:spacing w:line="240" w:lineRule="auto"/>
      </w:pPr>
      <w:r>
        <w:separator/>
      </w:r>
    </w:p>
  </w:endnote>
  <w:endnote w:type="continuationSeparator" w:id="0">
    <w:p w14:paraId="19B7E7A1" w14:textId="77777777" w:rsidR="00996AB4" w:rsidRDefault="00996A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embedRegular r:id="rId1" w:fontKey="{119D08C0-37A0-B445-94BD-AC9AAAC0EF3F}"/>
    <w:embedItalic r:id="rId2" w:fontKey="{20C3BEF1-1960-3246-851C-16687B644DC5}"/>
  </w:font>
  <w:font w:name="Times New Roman">
    <w:panose1 w:val="02020603050405020304"/>
    <w:charset w:val="00"/>
    <w:family w:val="roman"/>
    <w:pitch w:val="variable"/>
    <w:sig w:usb0="E0002EFF" w:usb1="C000785B" w:usb2="00000009" w:usb3="00000000" w:csb0="000001FF" w:csb1="00000000"/>
    <w:embedRegular r:id="rId3" w:fontKey="{25C3F1F9-3E3D-CC4B-9032-644B18951ACB}"/>
  </w:font>
  <w:font w:name="EB Garamond">
    <w:panose1 w:val="00000500000000000000"/>
    <w:charset w:val="00"/>
    <w:family w:val="auto"/>
    <w:pitch w:val="variable"/>
    <w:sig w:usb0="E00002FF" w:usb1="02000413" w:usb2="00000000" w:usb3="00000000" w:csb0="0000019F" w:csb1="00000000"/>
    <w:embedRegular r:id="rId4" w:fontKey="{3125CC19-0A44-E64A-9822-39DC5538C53D}"/>
    <w:embedBold r:id="rId5" w:fontKey="{4A35498B-DC53-A94E-9DAE-B5730E608CF7}"/>
    <w:embedItalic r:id="rId6" w:fontKey="{1C7D56E3-72DB-2C44-A4D1-99A38FAF12E4}"/>
  </w:font>
  <w:font w:name="Calibri">
    <w:panose1 w:val="020F0502020204030204"/>
    <w:charset w:val="00"/>
    <w:family w:val="swiss"/>
    <w:pitch w:val="variable"/>
    <w:sig w:usb0="E4002EFF" w:usb1="C000247B" w:usb2="00000009" w:usb3="00000000" w:csb0="000001FF" w:csb1="00000000"/>
    <w:embedRegular r:id="rId7" w:fontKey="{5CDFC8D0-607D-1E40-85FC-197CDBEEB707}"/>
  </w:font>
  <w:font w:name="Cambria">
    <w:panose1 w:val="02040503050406030204"/>
    <w:charset w:val="00"/>
    <w:family w:val="roman"/>
    <w:pitch w:val="variable"/>
    <w:sig w:usb0="E00006FF" w:usb1="420024FF" w:usb2="02000000" w:usb3="00000000" w:csb0="0000019F" w:csb1="00000000"/>
    <w:embedRegular r:id="rId8" w:fontKey="{49F79C57-C141-0A4B-A139-BF4896C4CF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EC172" w14:textId="77777777" w:rsidR="009117E7" w:rsidRDefault="00000000">
    <w:pPr>
      <w:jc w:val="right"/>
      <w:rPr>
        <w:rFonts w:ascii="EB Garamond" w:eastAsia="EB Garamond" w:hAnsi="EB Garamond" w:cs="EB Garamond"/>
      </w:rPr>
    </w:pPr>
    <w:r>
      <w:rPr>
        <w:rFonts w:ascii="EB Garamond" w:eastAsia="EB Garamond" w:hAnsi="EB Garamond" w:cs="EB Garamond"/>
        <w:sz w:val="24"/>
        <w:szCs w:val="24"/>
      </w:rPr>
      <w:fldChar w:fldCharType="begin"/>
    </w:r>
    <w:r>
      <w:rPr>
        <w:rFonts w:ascii="EB Garamond" w:eastAsia="EB Garamond" w:hAnsi="EB Garamond" w:cs="EB Garamond"/>
        <w:sz w:val="24"/>
        <w:szCs w:val="24"/>
      </w:rPr>
      <w:instrText>PAGE</w:instrText>
    </w:r>
    <w:r>
      <w:rPr>
        <w:rFonts w:ascii="EB Garamond" w:eastAsia="EB Garamond" w:hAnsi="EB Garamond" w:cs="EB Garamond"/>
        <w:sz w:val="24"/>
        <w:szCs w:val="24"/>
      </w:rPr>
      <w:fldChar w:fldCharType="separate"/>
    </w:r>
    <w:r w:rsidR="008E5791">
      <w:rPr>
        <w:rFonts w:ascii="EB Garamond" w:eastAsia="EB Garamond" w:hAnsi="EB Garamond" w:cs="EB Garamond"/>
        <w:noProof/>
        <w:sz w:val="24"/>
        <w:szCs w:val="24"/>
      </w:rPr>
      <w:t>1</w:t>
    </w:r>
    <w:r>
      <w:rPr>
        <w:rFonts w:ascii="EB Garamond" w:eastAsia="EB Garamond" w:hAnsi="EB Garamond" w:cs="EB Garamond"/>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E49582" w14:textId="77777777" w:rsidR="00996AB4" w:rsidRDefault="00996AB4">
      <w:pPr>
        <w:spacing w:line="240" w:lineRule="auto"/>
      </w:pPr>
      <w:r>
        <w:separator/>
      </w:r>
    </w:p>
  </w:footnote>
  <w:footnote w:type="continuationSeparator" w:id="0">
    <w:p w14:paraId="448FFFBA" w14:textId="77777777" w:rsidR="00996AB4" w:rsidRDefault="00996AB4">
      <w:pPr>
        <w:spacing w:line="240" w:lineRule="auto"/>
      </w:pPr>
      <w:r>
        <w:continuationSeparator/>
      </w:r>
    </w:p>
  </w:footnote>
  <w:footnote w:id="1">
    <w:p w14:paraId="1EB97001" w14:textId="77777777" w:rsidR="009117E7" w:rsidRDefault="00000000">
      <w:pPr>
        <w:spacing w:line="240" w:lineRule="auto"/>
        <w:jc w:val="both"/>
        <w:rPr>
          <w:rFonts w:ascii="EB Garamond" w:eastAsia="EB Garamond" w:hAnsi="EB Garamond" w:cs="EB Garamond"/>
          <w:sz w:val="20"/>
          <w:szCs w:val="20"/>
        </w:rPr>
      </w:pPr>
      <w:r>
        <w:rPr>
          <w:vertAlign w:val="superscript"/>
        </w:rPr>
        <w:footnoteRef/>
      </w:r>
      <w:r>
        <w:rPr>
          <w:rFonts w:ascii="EB Garamond" w:eastAsia="EB Garamond" w:hAnsi="EB Garamond" w:cs="EB Garamond"/>
          <w:sz w:val="20"/>
          <w:szCs w:val="20"/>
        </w:rPr>
        <w:t xml:space="preserve"> Se entrega información en medio electrónico cuando la misma puede ser proporcionada sin costo alguno a través del sistema, ya sea mediante la captura de datos o la entrega de un archivo electrónico.</w:t>
      </w:r>
    </w:p>
  </w:footnote>
  <w:footnote w:id="2">
    <w:p w14:paraId="4B0A95D4" w14:textId="77777777" w:rsidR="009117E7" w:rsidRDefault="00000000">
      <w:pPr>
        <w:spacing w:line="240" w:lineRule="auto"/>
        <w:jc w:val="both"/>
        <w:rPr>
          <w:rFonts w:ascii="EB Garamond" w:eastAsia="EB Garamond" w:hAnsi="EB Garamond" w:cs="EB Garamond"/>
          <w:sz w:val="20"/>
          <w:szCs w:val="20"/>
        </w:rPr>
      </w:pPr>
      <w:r>
        <w:rPr>
          <w:vertAlign w:val="superscript"/>
        </w:rPr>
        <w:footnoteRef/>
      </w:r>
      <w:r>
        <w:rPr>
          <w:rFonts w:ascii="EB Garamond" w:eastAsia="EB Garamond" w:hAnsi="EB Garamond" w:cs="EB Garamond"/>
          <w:sz w:val="20"/>
          <w:szCs w:val="20"/>
        </w:rPr>
        <w:t xml:space="preserve"> Cuando la información solicitada no se encuentre en los archivos del sujeto obligado.</w:t>
      </w:r>
    </w:p>
  </w:footnote>
  <w:footnote w:id="3">
    <w:p w14:paraId="7022BA15" w14:textId="77777777" w:rsidR="009117E7" w:rsidRDefault="00000000">
      <w:pPr>
        <w:spacing w:line="240" w:lineRule="auto"/>
        <w:jc w:val="both"/>
        <w:rPr>
          <w:rFonts w:ascii="EB Garamond" w:eastAsia="EB Garamond" w:hAnsi="EB Garamond" w:cs="EB Garamond"/>
          <w:sz w:val="20"/>
          <w:szCs w:val="20"/>
        </w:rPr>
      </w:pPr>
      <w:r>
        <w:rPr>
          <w:vertAlign w:val="superscript"/>
        </w:rPr>
        <w:footnoteRef/>
      </w:r>
      <w:r>
        <w:rPr>
          <w:rFonts w:ascii="EB Garamond" w:eastAsia="EB Garamond" w:hAnsi="EB Garamond" w:cs="EB Garamond"/>
          <w:sz w:val="20"/>
          <w:szCs w:val="20"/>
        </w:rPr>
        <w:t xml:space="preserve"> Se indica que la información está disponible públicamente cuando se trata de información que es pública y está disponible en medios impresos y/o electrónicos o para su consulta directa.</w:t>
      </w:r>
    </w:p>
  </w:footnote>
  <w:footnote w:id="4">
    <w:p w14:paraId="7F49B02F" w14:textId="77777777" w:rsidR="009117E7" w:rsidRDefault="00000000">
      <w:pPr>
        <w:spacing w:line="240" w:lineRule="auto"/>
        <w:jc w:val="both"/>
        <w:rPr>
          <w:rFonts w:ascii="EB Garamond" w:eastAsia="EB Garamond" w:hAnsi="EB Garamond" w:cs="EB Garamond"/>
          <w:sz w:val="20"/>
          <w:szCs w:val="20"/>
        </w:rPr>
      </w:pPr>
      <w:r>
        <w:rPr>
          <w:vertAlign w:val="superscript"/>
        </w:rPr>
        <w:footnoteRef/>
      </w:r>
      <w:r>
        <w:rPr>
          <w:rFonts w:ascii="EB Garamond" w:eastAsia="EB Garamond" w:hAnsi="EB Garamond" w:cs="EB Garamond"/>
          <w:sz w:val="20"/>
          <w:szCs w:val="20"/>
        </w:rPr>
        <w:t xml:space="preserve"> Cuando se trata de información que está contenida fuera del ámbito de las dependencias, entidades y organismos establecidos en el artículo 1º de la LGTAIP, o bien cuando se trata de solicitudes genéricas, y ante el requerimiento de información adicional, previsto en su artículo 129, el particular reitera la solicitud en los términos en que ésta fue presentada inicialmente.</w:t>
      </w:r>
    </w:p>
  </w:footnote>
  <w:footnote w:id="5">
    <w:p w14:paraId="48F90551" w14:textId="77777777" w:rsidR="009117E7" w:rsidRDefault="00000000">
      <w:pPr>
        <w:spacing w:line="240" w:lineRule="auto"/>
        <w:jc w:val="both"/>
        <w:rPr>
          <w:rFonts w:ascii="EB Garamond" w:eastAsia="EB Garamond" w:hAnsi="EB Garamond" w:cs="EB Garamond"/>
          <w:sz w:val="20"/>
          <w:szCs w:val="20"/>
        </w:rPr>
      </w:pPr>
      <w:r>
        <w:rPr>
          <w:vertAlign w:val="superscript"/>
        </w:rPr>
        <w:footnoteRef/>
      </w:r>
      <w:r>
        <w:rPr>
          <w:rFonts w:ascii="EB Garamond" w:eastAsia="EB Garamond" w:hAnsi="EB Garamond" w:cs="EB Garamond"/>
          <w:sz w:val="20"/>
          <w:szCs w:val="20"/>
        </w:rPr>
        <w:t xml:space="preserve"> Artículo 105 de la LGTAIP: “´</w:t>
      </w:r>
      <w:r>
        <w:rPr>
          <w:rFonts w:ascii="EB Garamond" w:eastAsia="EB Garamond" w:hAnsi="EB Garamond" w:cs="EB Garamond"/>
          <w:i/>
          <w:sz w:val="20"/>
          <w:szCs w:val="20"/>
        </w:rPr>
        <w:t>Los sujetos obligados deberán aplicar, de manera restrictiva y limitada, las excepciones al derecho de acceso a la información previstas en el presente Título y deberán acreditar su procedencia</w:t>
      </w:r>
      <w:r>
        <w:rPr>
          <w:rFonts w:ascii="EB Garamond" w:eastAsia="EB Garamond" w:hAnsi="EB Garamond" w:cs="EB Garamond"/>
          <w:sz w:val="20"/>
          <w:szCs w:val="20"/>
        </w:rPr>
        <w:t>” [...], sin ampliar las excepciones o supuestos de reserva o confidencialidad previstos en las leyes. Circunstancia en la cual la clasificación de información reservada se realizará conforme a un análisis caso por caso, mediante la aplicación de la prueba de daño.</w:t>
      </w:r>
    </w:p>
  </w:footnote>
  <w:footnote w:id="6">
    <w:p w14:paraId="144DD337" w14:textId="77777777" w:rsidR="009117E7" w:rsidRDefault="00000000">
      <w:pPr>
        <w:spacing w:line="240" w:lineRule="auto"/>
        <w:rPr>
          <w:rFonts w:ascii="EB Garamond" w:eastAsia="EB Garamond" w:hAnsi="EB Garamond" w:cs="EB Garamond"/>
          <w:sz w:val="20"/>
          <w:szCs w:val="20"/>
        </w:rPr>
      </w:pPr>
      <w:r>
        <w:rPr>
          <w:vertAlign w:val="superscript"/>
        </w:rPr>
        <w:footnoteRef/>
      </w:r>
      <w:r>
        <w:rPr>
          <w:rFonts w:ascii="EB Garamond" w:eastAsia="EB Garamond" w:hAnsi="EB Garamond" w:cs="EB Garamond"/>
          <w:sz w:val="20"/>
          <w:szCs w:val="20"/>
        </w:rPr>
        <w:t xml:space="preserve"> Cuando las Unidades de Transparencia determinen la notoria incompetencia por parte de los sujetos obligados, dentro del ámbito de su aplicación, para atender la solicitud de acceso a la información, deberán comunicarlo al solicitante, dentro de los tres días posteriores a la recepción de la solicitud.</w:t>
      </w:r>
    </w:p>
  </w:footnote>
  <w:footnote w:id="7">
    <w:p w14:paraId="08AC8FD8" w14:textId="77777777" w:rsidR="009117E7" w:rsidRDefault="00000000">
      <w:pPr>
        <w:spacing w:line="240" w:lineRule="auto"/>
        <w:rPr>
          <w:rFonts w:ascii="EB Garamond" w:eastAsia="EB Garamond" w:hAnsi="EB Garamond" w:cs="EB Garamond"/>
          <w:sz w:val="20"/>
          <w:szCs w:val="20"/>
        </w:rPr>
      </w:pPr>
      <w:r>
        <w:rPr>
          <w:vertAlign w:val="superscript"/>
        </w:rPr>
        <w:footnoteRef/>
      </w:r>
      <w:r>
        <w:rPr>
          <w:sz w:val="20"/>
          <w:szCs w:val="20"/>
        </w:rPr>
        <w:t xml:space="preserve"> </w:t>
      </w:r>
      <w:r>
        <w:rPr>
          <w:rFonts w:ascii="EB Garamond" w:eastAsia="EB Garamond" w:hAnsi="EB Garamond" w:cs="EB Garamond"/>
          <w:sz w:val="20"/>
          <w:szCs w:val="20"/>
        </w:rPr>
        <w:t>Cuando ésta se considere ofensiva o sea sustancialmente idéntica a otra solicitud ya respondida.</w:t>
      </w:r>
    </w:p>
  </w:footnote>
  <w:footnote w:id="8">
    <w:p w14:paraId="5F17010C" w14:textId="77777777" w:rsidR="009117E7" w:rsidRDefault="00000000">
      <w:pPr>
        <w:spacing w:line="240" w:lineRule="auto"/>
        <w:jc w:val="both"/>
        <w:rPr>
          <w:rFonts w:ascii="EB Garamond" w:eastAsia="EB Garamond" w:hAnsi="EB Garamond" w:cs="EB Garamond"/>
          <w:sz w:val="20"/>
          <w:szCs w:val="20"/>
        </w:rPr>
      </w:pPr>
      <w:r>
        <w:rPr>
          <w:vertAlign w:val="superscript"/>
        </w:rPr>
        <w:footnoteRef/>
      </w:r>
      <w:r>
        <w:rPr>
          <w:rFonts w:ascii="EB Garamond" w:eastAsia="EB Garamond" w:hAnsi="EB Garamond" w:cs="EB Garamond"/>
          <w:sz w:val="20"/>
          <w:szCs w:val="20"/>
        </w:rPr>
        <w:t xml:space="preserve"> Se notifica el envío de la información al domicilio que registró el particular, posterior a la notificación al particular de la disponibilidad de la información, una vez realizado el pago correspondiente de los costos de reproducción y/o envío.</w:t>
      </w:r>
    </w:p>
  </w:footnote>
  <w:footnote w:id="9">
    <w:p w14:paraId="10901050" w14:textId="77777777" w:rsidR="009117E7" w:rsidRDefault="00000000">
      <w:pPr>
        <w:spacing w:line="240" w:lineRule="auto"/>
        <w:jc w:val="both"/>
        <w:rPr>
          <w:rFonts w:ascii="EB Garamond" w:eastAsia="EB Garamond" w:hAnsi="EB Garamond" w:cs="EB Garamond"/>
          <w:sz w:val="20"/>
          <w:szCs w:val="20"/>
        </w:rPr>
      </w:pPr>
      <w:r>
        <w:rPr>
          <w:vertAlign w:val="superscript"/>
        </w:rPr>
        <w:footnoteRef/>
      </w:r>
      <w:r>
        <w:rPr>
          <w:sz w:val="20"/>
          <w:szCs w:val="20"/>
        </w:rPr>
        <w:t xml:space="preserve"> </w:t>
      </w:r>
      <w:r>
        <w:rPr>
          <w:rFonts w:ascii="EB Garamond" w:eastAsia="EB Garamond" w:hAnsi="EB Garamond" w:cs="EB Garamond"/>
          <w:sz w:val="20"/>
          <w:szCs w:val="20"/>
        </w:rPr>
        <w:t>Se notifica el lugar y fecha de entrega cuando se pone a disponibilidad del particular la información solicitada en una oficina, delegación u otro sitio.</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7E7"/>
    <w:rsid w:val="001E753C"/>
    <w:rsid w:val="002D7499"/>
    <w:rsid w:val="006F7E02"/>
    <w:rsid w:val="008E5791"/>
    <w:rsid w:val="009117E7"/>
    <w:rsid w:val="00996AB4"/>
    <w:rsid w:val="00BC37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73B0F714"/>
  <w15:docId w15:val="{F03DD5E3-6EDB-A945-BAA5-DB258F30D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2124</Words>
  <Characters>11687</Characters>
  <Application>Microsoft Office Word</Application>
  <DocSecurity>0</DocSecurity>
  <Lines>97</Lines>
  <Paragraphs>27</Paragraphs>
  <ScaleCrop>false</ScaleCrop>
  <Company/>
  <LinksUpToDate>false</LinksUpToDate>
  <CharactersWithSpaces>13784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Héctor Sebastián Arcos</cp:lastModifiedBy>
  <cp:revision>4</cp:revision>
  <dcterms:created xsi:type="dcterms:W3CDTF">2024-12-05T17:42:00Z</dcterms:created>
  <dcterms:modified xsi:type="dcterms:W3CDTF">2024-12-05T17:48:00Z</dcterms:modified>
</cp:coreProperties>
</file>