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233D4E" w:rsidRDefault="00233D4E" w:rsidP="00DC4190">
      <w:pPr>
        <w:rPr>
          <w:rFonts w:ascii="Arial" w:hAnsi="Arial" w:cs="Arial"/>
          <w:b/>
          <w:bCs/>
          <w:sz w:val="20"/>
          <w:szCs w:val="20"/>
          <w:lang w:val="es-ES_tradnl"/>
        </w:rPr>
      </w:pPr>
    </w:p>
    <w:p w:rsidR="00233D4E" w:rsidRDefault="00233D4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Default="00F3203E" w:rsidP="00DC4190">
      <w:pPr>
        <w:rPr>
          <w:rFonts w:ascii="Arial" w:hAnsi="Arial" w:cs="Arial"/>
          <w:b/>
          <w:bCs/>
          <w:sz w:val="20"/>
          <w:szCs w:val="20"/>
          <w:lang w:val="es-ES_tradnl"/>
        </w:rPr>
      </w:pPr>
    </w:p>
    <w:p w:rsidR="00F3203E" w:rsidRPr="006C2EA7" w:rsidRDefault="00F3203E" w:rsidP="00F3203E">
      <w:pPr>
        <w:jc w:val="center"/>
        <w:rPr>
          <w:rFonts w:ascii="Arial" w:hAnsi="Arial" w:cs="Arial"/>
          <w:sz w:val="52"/>
          <w:szCs w:val="52"/>
          <w:lang w:val="es-ES_tradnl"/>
        </w:rPr>
      </w:pPr>
      <w:r w:rsidRPr="006C2EA7">
        <w:rPr>
          <w:rFonts w:ascii="Arial" w:hAnsi="Arial" w:cs="Arial"/>
          <w:sz w:val="52"/>
          <w:szCs w:val="52"/>
          <w:lang w:val="es-ES_tradnl"/>
        </w:rPr>
        <w:t>Procedimiento</w:t>
      </w:r>
    </w:p>
    <w:p w:rsidR="00F3203E" w:rsidRPr="006C2EA7" w:rsidRDefault="00F3203E" w:rsidP="00F3203E">
      <w:pPr>
        <w:jc w:val="both"/>
        <w:rPr>
          <w:rFonts w:ascii="Arial" w:hAnsi="Arial" w:cs="Arial"/>
          <w:sz w:val="52"/>
          <w:szCs w:val="52"/>
          <w:lang w:val="es-ES_tradnl"/>
        </w:rPr>
      </w:pPr>
    </w:p>
    <w:p w:rsidR="00F3203E" w:rsidRPr="00C81CCF" w:rsidRDefault="00D66A80" w:rsidP="00F3203E">
      <w:pPr>
        <w:ind w:left="567" w:right="420"/>
        <w:jc w:val="center"/>
        <w:rPr>
          <w:rFonts w:ascii="Arial" w:hAnsi="Arial" w:cs="Arial"/>
          <w:sz w:val="44"/>
          <w:szCs w:val="44"/>
          <w:lang w:val="es-MX"/>
        </w:rPr>
      </w:pPr>
      <w:r>
        <w:rPr>
          <w:rFonts w:ascii="Arial" w:hAnsi="Arial" w:cs="Arial"/>
          <w:sz w:val="44"/>
          <w:szCs w:val="44"/>
          <w:lang w:val="es-MX"/>
        </w:rPr>
        <w:t>Servicios Bibliotecarios</w:t>
      </w:r>
    </w:p>
    <w:p w:rsidR="00F3203E" w:rsidRPr="00C81CCF" w:rsidRDefault="00F3203E" w:rsidP="00F3203E">
      <w:pPr>
        <w:jc w:val="both"/>
        <w:rPr>
          <w:rFonts w:ascii="Arial" w:hAnsi="Arial" w:cs="Arial"/>
          <w:sz w:val="44"/>
          <w:szCs w:val="44"/>
          <w:lang w:val="es-MX"/>
        </w:rPr>
      </w:pPr>
    </w:p>
    <w:p w:rsidR="00F3203E" w:rsidRPr="006C2EA7" w:rsidRDefault="00F3203E" w:rsidP="00F3203E">
      <w:pPr>
        <w:jc w:val="both"/>
        <w:rPr>
          <w:rFonts w:ascii="Arial" w:hAnsi="Arial" w:cs="Arial"/>
          <w:sz w:val="20"/>
          <w:szCs w:val="20"/>
          <w:lang w:val="es-ES_tradnl"/>
        </w:rPr>
      </w:pPr>
    </w:p>
    <w:p w:rsidR="00F3203E" w:rsidRPr="006C2EA7" w:rsidRDefault="00F3203E" w:rsidP="00F3203E">
      <w:pPr>
        <w:jc w:val="both"/>
        <w:rPr>
          <w:rFonts w:ascii="Arial" w:hAnsi="Arial" w:cs="Arial"/>
          <w:sz w:val="20"/>
          <w:szCs w:val="20"/>
          <w:lang w:val="es-ES_tradnl"/>
        </w:rPr>
      </w:pPr>
    </w:p>
    <w:p w:rsidR="00F3203E" w:rsidRPr="006C2EA7" w:rsidRDefault="00F3203E" w:rsidP="00F3203E">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1"/>
        <w:gridCol w:w="3275"/>
        <w:gridCol w:w="3138"/>
      </w:tblGrid>
      <w:tr w:rsidR="00F3203E" w:rsidRPr="006C2EA7" w:rsidTr="0012372D">
        <w:trPr>
          <w:trHeight w:val="933"/>
        </w:trPr>
        <w:tc>
          <w:tcPr>
            <w:tcW w:w="3242" w:type="dxa"/>
            <w:tcBorders>
              <w:top w:val="dotted" w:sz="4" w:space="0" w:color="auto"/>
              <w:left w:val="dotted" w:sz="4" w:space="0" w:color="auto"/>
              <w:bottom w:val="single" w:sz="4" w:space="0" w:color="auto"/>
              <w:right w:val="dotted" w:sz="4" w:space="0" w:color="auto"/>
            </w:tcBorders>
          </w:tcPr>
          <w:p w:rsidR="00F3203E" w:rsidRPr="006C2EA7" w:rsidRDefault="00F3203E" w:rsidP="0012372D">
            <w:pPr>
              <w:widowControl w:val="0"/>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F3203E" w:rsidRPr="006C2EA7" w:rsidRDefault="00F3203E" w:rsidP="0012372D">
            <w:pPr>
              <w:widowControl w:val="0"/>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F3203E" w:rsidRPr="006C2EA7" w:rsidRDefault="00F3203E" w:rsidP="0012372D">
            <w:pPr>
              <w:widowControl w:val="0"/>
              <w:jc w:val="both"/>
              <w:rPr>
                <w:rFonts w:ascii="Arial" w:hAnsi="Arial" w:cs="Arial"/>
              </w:rPr>
            </w:pPr>
          </w:p>
        </w:tc>
      </w:tr>
      <w:tr w:rsidR="00F3203E" w:rsidRPr="006C2EA7" w:rsidTr="0012372D">
        <w:trPr>
          <w:trHeight w:val="380"/>
        </w:trPr>
        <w:tc>
          <w:tcPr>
            <w:tcW w:w="3242" w:type="dxa"/>
            <w:tcBorders>
              <w:top w:val="single" w:sz="4" w:space="0" w:color="auto"/>
              <w:left w:val="single" w:sz="4" w:space="0" w:color="FFFFFF"/>
              <w:bottom w:val="single" w:sz="4" w:space="0" w:color="FFFFFF"/>
              <w:right w:val="single" w:sz="4" w:space="0" w:color="FFFFFF"/>
            </w:tcBorders>
          </w:tcPr>
          <w:p w:rsidR="00F3203E" w:rsidRPr="006C2EA7" w:rsidRDefault="00F3203E" w:rsidP="0012372D">
            <w:pPr>
              <w:jc w:val="center"/>
              <w:rPr>
                <w:rFonts w:ascii="Arial" w:hAnsi="Arial" w:cs="Arial"/>
                <w:sz w:val="16"/>
                <w:szCs w:val="16"/>
              </w:rPr>
            </w:pPr>
            <w:r>
              <w:rPr>
                <w:rFonts w:ascii="Arial" w:hAnsi="Arial" w:cs="Arial"/>
                <w:sz w:val="16"/>
                <w:szCs w:val="16"/>
              </w:rPr>
              <w:t>Responsable de</w:t>
            </w:r>
            <w:r w:rsidR="00B07A1D">
              <w:rPr>
                <w:rFonts w:ascii="Arial" w:hAnsi="Arial" w:cs="Arial"/>
                <w:sz w:val="16"/>
                <w:szCs w:val="16"/>
              </w:rPr>
              <w:t xml:space="preserve">l Departamento del Centro de Información y Desarrollo de </w:t>
            </w:r>
            <w:proofErr w:type="spellStart"/>
            <w:r w:rsidR="00B07A1D">
              <w:rPr>
                <w:rFonts w:ascii="Arial" w:hAnsi="Arial" w:cs="Arial"/>
                <w:sz w:val="16"/>
                <w:szCs w:val="16"/>
              </w:rPr>
              <w:t>TICs</w:t>
            </w:r>
            <w:proofErr w:type="spellEnd"/>
          </w:p>
          <w:p w:rsidR="00F3203E" w:rsidRPr="006C2EA7" w:rsidRDefault="00F3203E" w:rsidP="0012372D">
            <w:pPr>
              <w:jc w:val="center"/>
              <w:rPr>
                <w:rFonts w:ascii="Arial" w:hAnsi="Arial" w:cs="Arial"/>
                <w:sz w:val="16"/>
                <w:szCs w:val="16"/>
              </w:rPr>
            </w:pPr>
            <w:r w:rsidRPr="006C2EA7">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tcPr>
          <w:p w:rsidR="00F3203E" w:rsidRPr="006C2EA7" w:rsidRDefault="00F3203E" w:rsidP="0012372D">
            <w:pPr>
              <w:jc w:val="center"/>
              <w:rPr>
                <w:rFonts w:ascii="Arial" w:hAnsi="Arial" w:cs="Arial"/>
                <w:sz w:val="16"/>
                <w:szCs w:val="16"/>
              </w:rPr>
            </w:pPr>
            <w:r w:rsidRPr="006C2EA7">
              <w:rPr>
                <w:rFonts w:ascii="Arial" w:hAnsi="Arial" w:cs="Arial"/>
                <w:sz w:val="16"/>
                <w:szCs w:val="16"/>
              </w:rPr>
              <w:t>Representante del SGC</w:t>
            </w:r>
          </w:p>
          <w:p w:rsidR="00F3203E" w:rsidRPr="006C2EA7" w:rsidRDefault="00F3203E" w:rsidP="0012372D">
            <w:pPr>
              <w:jc w:val="center"/>
              <w:rPr>
                <w:rFonts w:ascii="Arial" w:hAnsi="Arial" w:cs="Arial"/>
                <w:sz w:val="16"/>
                <w:szCs w:val="16"/>
              </w:rPr>
            </w:pPr>
            <w:r w:rsidRPr="006C2EA7">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tcPr>
          <w:p w:rsidR="00F3203E" w:rsidRPr="006C2EA7" w:rsidRDefault="00F3203E" w:rsidP="0012372D">
            <w:pPr>
              <w:jc w:val="center"/>
              <w:rPr>
                <w:rFonts w:ascii="Arial" w:hAnsi="Arial" w:cs="Arial"/>
                <w:sz w:val="16"/>
                <w:szCs w:val="16"/>
              </w:rPr>
            </w:pPr>
            <w:r w:rsidRPr="006C2EA7">
              <w:rPr>
                <w:rFonts w:ascii="Arial" w:hAnsi="Arial" w:cs="Arial"/>
                <w:sz w:val="16"/>
                <w:szCs w:val="16"/>
              </w:rPr>
              <w:t>Rectoría</w:t>
            </w:r>
          </w:p>
          <w:p w:rsidR="00F3203E" w:rsidRPr="006C2EA7" w:rsidRDefault="00F3203E" w:rsidP="0012372D">
            <w:pPr>
              <w:jc w:val="center"/>
              <w:rPr>
                <w:rFonts w:ascii="Arial" w:hAnsi="Arial" w:cs="Arial"/>
                <w:sz w:val="16"/>
                <w:szCs w:val="16"/>
              </w:rPr>
            </w:pPr>
            <w:r w:rsidRPr="006C2EA7">
              <w:rPr>
                <w:rFonts w:ascii="Arial" w:hAnsi="Arial" w:cs="Arial"/>
                <w:sz w:val="16"/>
                <w:szCs w:val="16"/>
              </w:rPr>
              <w:t>Aprobó</w:t>
            </w:r>
          </w:p>
        </w:tc>
      </w:tr>
    </w:tbl>
    <w:p w:rsidR="00F3203E" w:rsidRDefault="00F3203E" w:rsidP="00F3203E">
      <w:pPr>
        <w:rPr>
          <w:rFonts w:ascii="Arial" w:hAnsi="Arial" w:cs="Arial"/>
          <w:b/>
          <w:bCs/>
          <w:sz w:val="20"/>
          <w:szCs w:val="20"/>
          <w:lang w:val="es-ES_tradnl"/>
        </w:rPr>
      </w:pPr>
    </w:p>
    <w:p w:rsidR="00F3203E" w:rsidRDefault="00F3203E" w:rsidP="00F3203E">
      <w:pPr>
        <w:pStyle w:val="Encabezado"/>
        <w:jc w:val="both"/>
        <w:rPr>
          <w:rFonts w:cs="Arial"/>
          <w:sz w:val="20"/>
        </w:rPr>
      </w:pPr>
    </w:p>
    <w:p w:rsidR="00F3203E" w:rsidRDefault="00F3203E" w:rsidP="00DC4190">
      <w:pPr>
        <w:rPr>
          <w:rFonts w:ascii="Arial" w:hAnsi="Arial" w:cs="Arial"/>
          <w:b/>
          <w:bCs/>
          <w:sz w:val="20"/>
          <w:szCs w:val="20"/>
          <w:lang w:val="es-ES_tradnl"/>
        </w:rPr>
      </w:pPr>
    </w:p>
    <w:p w:rsidR="00DC4190" w:rsidRPr="00D65285" w:rsidRDefault="00DC4190" w:rsidP="00DC4190">
      <w:pPr>
        <w:rPr>
          <w:rFonts w:ascii="Arial" w:hAnsi="Arial" w:cs="Arial"/>
          <w:b/>
          <w:bCs/>
          <w:sz w:val="20"/>
          <w:szCs w:val="20"/>
          <w:lang w:val="es-ES_tradnl"/>
        </w:rPr>
      </w:pPr>
      <w:r w:rsidRPr="00D65285">
        <w:rPr>
          <w:rFonts w:ascii="Arial" w:hAnsi="Arial" w:cs="Arial"/>
          <w:b/>
          <w:bCs/>
          <w:sz w:val="20"/>
          <w:szCs w:val="20"/>
          <w:lang w:val="es-ES_tradnl"/>
        </w:rPr>
        <w:t>1. Propósito</w:t>
      </w:r>
    </w:p>
    <w:p w:rsidR="00DC4190" w:rsidRPr="00D65285" w:rsidRDefault="00DC4190" w:rsidP="00DC4190">
      <w:pPr>
        <w:jc w:val="both"/>
        <w:rPr>
          <w:rFonts w:ascii="Arial" w:hAnsi="Arial" w:cs="Arial"/>
          <w:sz w:val="20"/>
          <w:szCs w:val="20"/>
        </w:rPr>
      </w:pPr>
      <w:r w:rsidRPr="00D65285">
        <w:rPr>
          <w:rFonts w:ascii="Arial" w:hAnsi="Arial" w:cs="Arial"/>
          <w:sz w:val="20"/>
          <w:szCs w:val="20"/>
        </w:rPr>
        <w:t>Proporcionar servicios bibliotecarios como un apoyo eficaz para las actividades académicas.</w:t>
      </w:r>
    </w:p>
    <w:p w:rsidR="00DC4190" w:rsidRDefault="00DC4190" w:rsidP="00DC4190">
      <w:pPr>
        <w:rPr>
          <w:rFonts w:ascii="Arial" w:hAnsi="Arial" w:cs="Arial"/>
          <w:b/>
          <w:bCs/>
          <w:sz w:val="20"/>
          <w:szCs w:val="20"/>
          <w:lang w:val="es-ES_tradnl"/>
        </w:rPr>
      </w:pPr>
    </w:p>
    <w:p w:rsidR="00F3203E" w:rsidRPr="00D65285" w:rsidRDefault="00F3203E" w:rsidP="00DC4190">
      <w:pPr>
        <w:rPr>
          <w:rFonts w:ascii="Arial" w:hAnsi="Arial" w:cs="Arial"/>
          <w:b/>
          <w:bCs/>
          <w:sz w:val="20"/>
          <w:szCs w:val="20"/>
          <w:lang w:val="es-ES_tradnl"/>
        </w:rPr>
      </w:pPr>
    </w:p>
    <w:p w:rsidR="00DC4190" w:rsidRPr="00D65285" w:rsidRDefault="00DC4190" w:rsidP="00DC4190">
      <w:pPr>
        <w:rPr>
          <w:rFonts w:ascii="Arial" w:hAnsi="Arial" w:cs="Arial"/>
          <w:b/>
          <w:bCs/>
          <w:sz w:val="20"/>
          <w:szCs w:val="20"/>
          <w:lang w:val="es-ES_tradnl"/>
        </w:rPr>
      </w:pPr>
    </w:p>
    <w:p w:rsidR="00DC4190" w:rsidRPr="00D65285" w:rsidRDefault="00DC4190" w:rsidP="00DC4190">
      <w:pPr>
        <w:rPr>
          <w:rFonts w:ascii="Arial" w:hAnsi="Arial" w:cs="Arial"/>
          <w:b/>
          <w:bCs/>
          <w:sz w:val="20"/>
          <w:szCs w:val="20"/>
          <w:lang w:val="es-ES_tradnl"/>
        </w:rPr>
      </w:pPr>
      <w:r w:rsidRPr="00D65285">
        <w:rPr>
          <w:rFonts w:ascii="Arial" w:hAnsi="Arial" w:cs="Arial"/>
          <w:b/>
          <w:bCs/>
          <w:sz w:val="20"/>
          <w:szCs w:val="20"/>
          <w:lang w:val="es-ES_tradnl"/>
        </w:rPr>
        <w:t>2. Alcance</w:t>
      </w:r>
    </w:p>
    <w:p w:rsidR="00DC4190" w:rsidRPr="00D65285" w:rsidRDefault="00DC4190" w:rsidP="00DC4190">
      <w:pPr>
        <w:tabs>
          <w:tab w:val="left" w:pos="142"/>
          <w:tab w:val="left" w:pos="2835"/>
        </w:tabs>
        <w:jc w:val="both"/>
        <w:rPr>
          <w:rFonts w:ascii="Arial" w:hAnsi="Arial" w:cs="Arial"/>
          <w:sz w:val="20"/>
          <w:szCs w:val="20"/>
        </w:rPr>
      </w:pPr>
      <w:r w:rsidRPr="00D65285">
        <w:rPr>
          <w:rFonts w:ascii="Arial" w:hAnsi="Arial" w:cs="Arial"/>
          <w:sz w:val="20"/>
          <w:szCs w:val="20"/>
          <w:lang w:val="es-MX"/>
        </w:rPr>
        <w:t xml:space="preserve">Este procedimiento aplica </w:t>
      </w:r>
      <w:r w:rsidRPr="00D65285">
        <w:rPr>
          <w:rFonts w:ascii="Arial" w:hAnsi="Arial" w:cs="Arial"/>
          <w:sz w:val="20"/>
          <w:szCs w:val="20"/>
        </w:rPr>
        <w:t xml:space="preserve">para el personal y usuarios relacionados con los servicios bibliotecarios de la </w:t>
      </w:r>
      <w:r w:rsidR="001C4052">
        <w:rPr>
          <w:rFonts w:ascii="Arial" w:hAnsi="Arial" w:cs="Arial"/>
          <w:sz w:val="20"/>
          <w:szCs w:val="20"/>
        </w:rPr>
        <w:t>Universidad Intercultural del Estado de Tabasco</w:t>
      </w:r>
      <w:r w:rsidRPr="00D65285">
        <w:rPr>
          <w:rFonts w:ascii="Arial" w:hAnsi="Arial" w:cs="Arial"/>
          <w:sz w:val="20"/>
          <w:szCs w:val="20"/>
          <w:lang w:val="es-ES_tradnl"/>
        </w:rPr>
        <w:t>.</w:t>
      </w:r>
    </w:p>
    <w:p w:rsidR="00DC4190" w:rsidRPr="00D65285" w:rsidRDefault="00DC4190" w:rsidP="00DC4190">
      <w:pPr>
        <w:jc w:val="both"/>
        <w:rPr>
          <w:rFonts w:ascii="Arial" w:hAnsi="Arial" w:cs="Arial"/>
          <w:b/>
          <w:sz w:val="20"/>
          <w:szCs w:val="20"/>
        </w:rPr>
      </w:pPr>
    </w:p>
    <w:p w:rsidR="00DC4190" w:rsidRDefault="00DC4190" w:rsidP="00DC4190">
      <w:pPr>
        <w:jc w:val="both"/>
        <w:rPr>
          <w:rFonts w:ascii="Arial" w:hAnsi="Arial" w:cs="Arial"/>
          <w:b/>
          <w:sz w:val="20"/>
          <w:szCs w:val="20"/>
        </w:rPr>
      </w:pPr>
    </w:p>
    <w:p w:rsidR="00F3203E" w:rsidRPr="00D65285" w:rsidRDefault="00F3203E" w:rsidP="00DC4190">
      <w:pPr>
        <w:jc w:val="both"/>
        <w:rPr>
          <w:rFonts w:ascii="Arial" w:hAnsi="Arial" w:cs="Arial"/>
          <w:b/>
          <w:sz w:val="20"/>
          <w:szCs w:val="20"/>
        </w:rPr>
      </w:pPr>
    </w:p>
    <w:p w:rsidR="00DC4190" w:rsidRPr="00D65285" w:rsidRDefault="00DC4190" w:rsidP="00DC4190">
      <w:pPr>
        <w:jc w:val="both"/>
        <w:rPr>
          <w:rFonts w:ascii="Arial" w:hAnsi="Arial" w:cs="Arial"/>
          <w:b/>
          <w:sz w:val="20"/>
          <w:szCs w:val="20"/>
        </w:rPr>
      </w:pPr>
      <w:r w:rsidRPr="00D65285">
        <w:rPr>
          <w:rFonts w:ascii="Arial" w:hAnsi="Arial" w:cs="Arial"/>
          <w:b/>
          <w:sz w:val="20"/>
          <w:szCs w:val="20"/>
        </w:rPr>
        <w:t>3. Políticas de operación</w:t>
      </w:r>
    </w:p>
    <w:p w:rsidR="00DC4190" w:rsidRPr="00D65285" w:rsidRDefault="00DC4190" w:rsidP="00AE7DF5">
      <w:pPr>
        <w:numPr>
          <w:ilvl w:val="1"/>
          <w:numId w:val="1"/>
        </w:numPr>
        <w:tabs>
          <w:tab w:val="clear" w:pos="390"/>
          <w:tab w:val="left" w:pos="142"/>
          <w:tab w:val="num" w:pos="540"/>
          <w:tab w:val="num" w:pos="2074"/>
          <w:tab w:val="left" w:pos="2835"/>
        </w:tabs>
        <w:spacing w:before="80" w:after="120"/>
        <w:ind w:left="539" w:hanging="539"/>
        <w:jc w:val="both"/>
        <w:rPr>
          <w:rFonts w:ascii="Arial" w:hAnsi="Arial" w:cs="Arial"/>
          <w:sz w:val="20"/>
          <w:szCs w:val="20"/>
          <w:lang w:val="es-MX"/>
        </w:rPr>
      </w:pPr>
      <w:r w:rsidRPr="00D65285">
        <w:rPr>
          <w:rFonts w:ascii="Arial" w:hAnsi="Arial" w:cs="Arial"/>
          <w:sz w:val="20"/>
          <w:szCs w:val="20"/>
        </w:rPr>
        <w:t>El presente procedimiento deberá ser conocido y aplicado por todos los involucrados.</w:t>
      </w:r>
    </w:p>
    <w:p w:rsidR="00DC4190" w:rsidRPr="00D65285" w:rsidRDefault="00DC4190" w:rsidP="00AE7DF5">
      <w:pPr>
        <w:numPr>
          <w:ilvl w:val="1"/>
          <w:numId w:val="1"/>
        </w:numPr>
        <w:tabs>
          <w:tab w:val="clear" w:pos="390"/>
          <w:tab w:val="left" w:pos="142"/>
          <w:tab w:val="num" w:pos="540"/>
          <w:tab w:val="num" w:pos="2074"/>
          <w:tab w:val="left" w:pos="2835"/>
        </w:tabs>
        <w:spacing w:before="80" w:after="120"/>
        <w:ind w:left="539" w:hanging="539"/>
        <w:jc w:val="both"/>
        <w:rPr>
          <w:rFonts w:ascii="Arial" w:hAnsi="Arial" w:cs="Arial"/>
          <w:sz w:val="20"/>
          <w:szCs w:val="20"/>
          <w:lang w:val="es-MX"/>
        </w:rPr>
      </w:pPr>
      <w:r w:rsidRPr="00D65285">
        <w:rPr>
          <w:rFonts w:ascii="Arial" w:hAnsi="Arial" w:cs="Arial"/>
          <w:sz w:val="20"/>
          <w:szCs w:val="20"/>
        </w:rPr>
        <w:t>El presente procedimiento se plantea de manera incluyente y libre de estereotipos de género, por lo que al referirse a una persona como “</w:t>
      </w:r>
      <w:r w:rsidRPr="00D65285">
        <w:rPr>
          <w:rFonts w:ascii="Arial" w:hAnsi="Arial" w:cs="Arial"/>
          <w:i/>
          <w:sz w:val="20"/>
          <w:szCs w:val="20"/>
        </w:rPr>
        <w:t>el”</w:t>
      </w:r>
      <w:r w:rsidRPr="00D65285">
        <w:rPr>
          <w:rFonts w:ascii="Arial" w:hAnsi="Arial" w:cs="Arial"/>
          <w:sz w:val="20"/>
          <w:szCs w:val="20"/>
        </w:rPr>
        <w:t xml:space="preserve"> significa “</w:t>
      </w:r>
      <w:r w:rsidR="00A863B0">
        <w:rPr>
          <w:rFonts w:ascii="Arial" w:hAnsi="Arial" w:cs="Arial"/>
          <w:i/>
          <w:sz w:val="20"/>
          <w:szCs w:val="20"/>
        </w:rPr>
        <w:t>é</w:t>
      </w:r>
      <w:r w:rsidRPr="00D65285">
        <w:rPr>
          <w:rFonts w:ascii="Arial" w:hAnsi="Arial" w:cs="Arial"/>
          <w:i/>
          <w:sz w:val="20"/>
          <w:szCs w:val="20"/>
        </w:rPr>
        <w:t xml:space="preserve">l o </w:t>
      </w:r>
      <w:r w:rsidR="00A863B0">
        <w:rPr>
          <w:rFonts w:ascii="Arial" w:hAnsi="Arial" w:cs="Arial"/>
          <w:i/>
          <w:sz w:val="20"/>
          <w:szCs w:val="20"/>
        </w:rPr>
        <w:t>el</w:t>
      </w:r>
      <w:r w:rsidRPr="00D65285">
        <w:rPr>
          <w:rFonts w:ascii="Arial" w:hAnsi="Arial" w:cs="Arial"/>
          <w:i/>
          <w:sz w:val="20"/>
          <w:szCs w:val="20"/>
        </w:rPr>
        <w:t>la”</w:t>
      </w:r>
      <w:r w:rsidRPr="00D65285">
        <w:rPr>
          <w:rFonts w:ascii="Arial" w:hAnsi="Arial" w:cs="Arial"/>
          <w:sz w:val="20"/>
          <w:szCs w:val="20"/>
        </w:rPr>
        <w:t xml:space="preserve">. </w:t>
      </w:r>
    </w:p>
    <w:p w:rsidR="00DC4190" w:rsidRPr="00D65285" w:rsidRDefault="00DC4190" w:rsidP="00AE7DF5">
      <w:pPr>
        <w:numPr>
          <w:ilvl w:val="1"/>
          <w:numId w:val="1"/>
        </w:numPr>
        <w:tabs>
          <w:tab w:val="clear" w:pos="390"/>
          <w:tab w:val="left" w:pos="142"/>
          <w:tab w:val="num" w:pos="540"/>
          <w:tab w:val="num" w:pos="2074"/>
          <w:tab w:val="left" w:pos="2835"/>
        </w:tabs>
        <w:spacing w:before="80" w:after="120"/>
        <w:ind w:left="539" w:hanging="539"/>
        <w:jc w:val="both"/>
        <w:rPr>
          <w:rFonts w:ascii="Arial" w:hAnsi="Arial" w:cs="Arial"/>
          <w:sz w:val="20"/>
          <w:szCs w:val="20"/>
          <w:lang w:val="es-MX"/>
        </w:rPr>
      </w:pPr>
      <w:r w:rsidRPr="00D65285">
        <w:rPr>
          <w:rFonts w:ascii="Arial" w:hAnsi="Arial" w:cs="Arial"/>
          <w:sz w:val="20"/>
          <w:szCs w:val="20"/>
        </w:rPr>
        <w:t>La biblioteca y los servicios de información deben corresponder</w:t>
      </w:r>
      <w:r>
        <w:rPr>
          <w:rFonts w:ascii="Arial" w:hAnsi="Arial" w:cs="Arial"/>
          <w:sz w:val="20"/>
          <w:szCs w:val="20"/>
        </w:rPr>
        <w:t xml:space="preserve"> a las necesidades de alumnos, </w:t>
      </w:r>
      <w:r w:rsidRPr="00D65285">
        <w:rPr>
          <w:rFonts w:ascii="Arial" w:hAnsi="Arial" w:cs="Arial"/>
          <w:sz w:val="20"/>
          <w:szCs w:val="20"/>
        </w:rPr>
        <w:t>profesores</w:t>
      </w:r>
      <w:r>
        <w:rPr>
          <w:rFonts w:ascii="Arial" w:hAnsi="Arial" w:cs="Arial"/>
          <w:sz w:val="20"/>
          <w:szCs w:val="20"/>
        </w:rPr>
        <w:t xml:space="preserve"> y público en general</w:t>
      </w:r>
      <w:r w:rsidRPr="00D65285">
        <w:rPr>
          <w:rFonts w:ascii="Arial" w:hAnsi="Arial" w:cs="Arial"/>
          <w:sz w:val="20"/>
          <w:szCs w:val="20"/>
        </w:rPr>
        <w:t>.</w:t>
      </w:r>
    </w:p>
    <w:p w:rsidR="00DC4190" w:rsidRPr="00D65285" w:rsidRDefault="00DC4190" w:rsidP="00AE7DF5">
      <w:pPr>
        <w:numPr>
          <w:ilvl w:val="1"/>
          <w:numId w:val="1"/>
        </w:numPr>
        <w:tabs>
          <w:tab w:val="clear" w:pos="390"/>
          <w:tab w:val="left" w:pos="142"/>
          <w:tab w:val="num" w:pos="540"/>
          <w:tab w:val="num" w:pos="2074"/>
          <w:tab w:val="left" w:pos="2835"/>
        </w:tabs>
        <w:spacing w:before="80" w:after="120"/>
        <w:ind w:left="539" w:hanging="539"/>
        <w:jc w:val="both"/>
        <w:rPr>
          <w:rFonts w:ascii="Arial" w:hAnsi="Arial" w:cs="Arial"/>
          <w:sz w:val="20"/>
          <w:szCs w:val="20"/>
        </w:rPr>
      </w:pPr>
      <w:r w:rsidRPr="00D65285">
        <w:rPr>
          <w:rFonts w:ascii="Arial" w:hAnsi="Arial" w:cs="Arial"/>
          <w:sz w:val="20"/>
          <w:szCs w:val="20"/>
          <w:lang w:val="es-MX"/>
        </w:rPr>
        <w:t xml:space="preserve">El </w:t>
      </w:r>
      <w:r w:rsidR="00B07A1D">
        <w:rPr>
          <w:rFonts w:ascii="Arial" w:hAnsi="Arial" w:cs="Arial"/>
          <w:sz w:val="20"/>
          <w:szCs w:val="20"/>
          <w:lang w:val="es-MX"/>
        </w:rPr>
        <w:t>área de biblioteca</w:t>
      </w:r>
      <w:r w:rsidRPr="00D65285">
        <w:rPr>
          <w:rFonts w:ascii="Arial" w:hAnsi="Arial" w:cs="Arial"/>
          <w:sz w:val="20"/>
          <w:szCs w:val="20"/>
          <w:lang w:val="es-MX"/>
        </w:rPr>
        <w:t xml:space="preserve"> realiza </w:t>
      </w:r>
      <w:r w:rsidRPr="00D65285">
        <w:rPr>
          <w:rFonts w:ascii="Arial" w:hAnsi="Arial" w:cs="Arial"/>
          <w:sz w:val="20"/>
          <w:szCs w:val="20"/>
        </w:rPr>
        <w:t>el registro de usuarios a fin de mantener el control estadístico que permita conocer del uso del acervo.</w:t>
      </w:r>
    </w:p>
    <w:p w:rsidR="00DC4190" w:rsidRPr="00D65285" w:rsidRDefault="00DC4190" w:rsidP="00AE7DF5">
      <w:pPr>
        <w:numPr>
          <w:ilvl w:val="1"/>
          <w:numId w:val="1"/>
        </w:numPr>
        <w:tabs>
          <w:tab w:val="clear" w:pos="390"/>
          <w:tab w:val="left" w:pos="142"/>
          <w:tab w:val="num" w:pos="540"/>
          <w:tab w:val="num" w:pos="2074"/>
          <w:tab w:val="left" w:pos="2835"/>
        </w:tabs>
        <w:spacing w:before="80" w:after="120"/>
        <w:ind w:left="539" w:hanging="539"/>
        <w:jc w:val="both"/>
        <w:rPr>
          <w:rFonts w:ascii="Arial" w:hAnsi="Arial" w:cs="Arial"/>
          <w:sz w:val="20"/>
          <w:szCs w:val="20"/>
        </w:rPr>
      </w:pPr>
      <w:r w:rsidRPr="00D65285">
        <w:rPr>
          <w:rFonts w:ascii="Arial" w:hAnsi="Arial" w:cs="Arial"/>
          <w:sz w:val="20"/>
          <w:szCs w:val="20"/>
          <w:lang w:val="es-MX"/>
        </w:rPr>
        <w:t xml:space="preserve">El </w:t>
      </w:r>
      <w:r w:rsidR="00B07A1D">
        <w:rPr>
          <w:rFonts w:ascii="Arial" w:hAnsi="Arial" w:cs="Arial"/>
          <w:sz w:val="20"/>
          <w:szCs w:val="20"/>
          <w:lang w:val="es-MX"/>
        </w:rPr>
        <w:t>área de biblioteca</w:t>
      </w:r>
      <w:r w:rsidRPr="00D65285">
        <w:rPr>
          <w:rFonts w:ascii="Arial" w:hAnsi="Arial" w:cs="Arial"/>
          <w:sz w:val="20"/>
          <w:szCs w:val="20"/>
        </w:rPr>
        <w:t xml:space="preserve"> vigila el uso adecuado de los recursos materiales y técnicos dispuestos en la biblioteca.</w:t>
      </w:r>
    </w:p>
    <w:p w:rsidR="00DC4190" w:rsidRPr="00D65285" w:rsidRDefault="00DC4190" w:rsidP="00AE7DF5">
      <w:pPr>
        <w:numPr>
          <w:ilvl w:val="1"/>
          <w:numId w:val="1"/>
        </w:numPr>
        <w:tabs>
          <w:tab w:val="clear" w:pos="390"/>
          <w:tab w:val="left" w:pos="142"/>
          <w:tab w:val="num" w:pos="540"/>
          <w:tab w:val="num" w:pos="2074"/>
          <w:tab w:val="left" w:pos="2835"/>
        </w:tabs>
        <w:spacing w:before="80" w:after="120"/>
        <w:ind w:left="539" w:hanging="539"/>
        <w:jc w:val="both"/>
        <w:rPr>
          <w:rFonts w:ascii="Arial" w:hAnsi="Arial" w:cs="Arial"/>
          <w:sz w:val="20"/>
          <w:szCs w:val="20"/>
        </w:rPr>
      </w:pPr>
      <w:r w:rsidRPr="00D65285">
        <w:rPr>
          <w:rFonts w:ascii="Arial" w:hAnsi="Arial" w:cs="Arial"/>
          <w:sz w:val="20"/>
          <w:szCs w:val="20"/>
          <w:lang w:val="es-MX"/>
        </w:rPr>
        <w:t xml:space="preserve">El </w:t>
      </w:r>
      <w:r w:rsidR="00B07A1D">
        <w:rPr>
          <w:rFonts w:ascii="Arial" w:hAnsi="Arial" w:cs="Arial"/>
          <w:sz w:val="20"/>
          <w:szCs w:val="20"/>
          <w:lang w:val="es-MX"/>
        </w:rPr>
        <w:t>área de biblioteca</w:t>
      </w:r>
      <w:r w:rsidRPr="00D65285">
        <w:rPr>
          <w:rFonts w:ascii="Arial" w:hAnsi="Arial" w:cs="Arial"/>
          <w:sz w:val="20"/>
          <w:szCs w:val="20"/>
        </w:rPr>
        <w:t xml:space="preserve"> lleva un registro de los préstamos de acervo bibliográfico.</w:t>
      </w:r>
    </w:p>
    <w:p w:rsidR="00DC4190" w:rsidRPr="00D65285" w:rsidRDefault="00DC4190" w:rsidP="00AE7DF5">
      <w:pPr>
        <w:numPr>
          <w:ilvl w:val="1"/>
          <w:numId w:val="1"/>
        </w:numPr>
        <w:tabs>
          <w:tab w:val="clear" w:pos="390"/>
          <w:tab w:val="left" w:pos="142"/>
          <w:tab w:val="num" w:pos="540"/>
          <w:tab w:val="num" w:pos="2074"/>
          <w:tab w:val="left" w:pos="2835"/>
        </w:tabs>
        <w:spacing w:before="80" w:after="120"/>
        <w:ind w:left="539" w:hanging="539"/>
        <w:jc w:val="both"/>
        <w:rPr>
          <w:rFonts w:ascii="Arial" w:hAnsi="Arial" w:cs="Arial"/>
          <w:sz w:val="20"/>
          <w:szCs w:val="20"/>
        </w:rPr>
      </w:pPr>
      <w:r w:rsidRPr="00D65285">
        <w:rPr>
          <w:rFonts w:ascii="Arial" w:hAnsi="Arial" w:cs="Arial"/>
          <w:sz w:val="20"/>
          <w:szCs w:val="20"/>
          <w:lang w:val="es-MX"/>
        </w:rPr>
        <w:t xml:space="preserve">El </w:t>
      </w:r>
      <w:r w:rsidR="00B07A1D">
        <w:rPr>
          <w:rFonts w:ascii="Arial" w:hAnsi="Arial" w:cs="Arial"/>
          <w:sz w:val="20"/>
          <w:szCs w:val="20"/>
          <w:lang w:val="es-MX"/>
        </w:rPr>
        <w:t>área de biblioteca</w:t>
      </w:r>
      <w:r w:rsidRPr="00D65285">
        <w:rPr>
          <w:rFonts w:ascii="Arial" w:hAnsi="Arial" w:cs="Arial"/>
          <w:sz w:val="20"/>
          <w:szCs w:val="20"/>
        </w:rPr>
        <w:t xml:space="preserve"> organiza los recursos materiales y técnicos dispuestos en la biblioteca conforme a las políticas determinadas.</w:t>
      </w:r>
    </w:p>
    <w:p w:rsidR="00DC4190" w:rsidRPr="00D65285" w:rsidRDefault="00DC4190" w:rsidP="00AE7DF5">
      <w:pPr>
        <w:numPr>
          <w:ilvl w:val="1"/>
          <w:numId w:val="1"/>
        </w:numPr>
        <w:tabs>
          <w:tab w:val="clear" w:pos="390"/>
          <w:tab w:val="left" w:pos="142"/>
          <w:tab w:val="num" w:pos="540"/>
          <w:tab w:val="num" w:pos="2074"/>
          <w:tab w:val="left" w:pos="2835"/>
        </w:tabs>
        <w:spacing w:before="80" w:after="120"/>
        <w:ind w:left="539" w:hanging="539"/>
        <w:jc w:val="both"/>
        <w:rPr>
          <w:rFonts w:ascii="Arial" w:hAnsi="Arial" w:cs="Arial"/>
          <w:sz w:val="20"/>
          <w:szCs w:val="20"/>
        </w:rPr>
      </w:pPr>
      <w:r w:rsidRPr="00D65285">
        <w:rPr>
          <w:rFonts w:ascii="Arial" w:hAnsi="Arial" w:cs="Arial"/>
          <w:sz w:val="20"/>
          <w:szCs w:val="20"/>
          <w:lang w:val="es-MX"/>
        </w:rPr>
        <w:t xml:space="preserve">El </w:t>
      </w:r>
      <w:r w:rsidR="00B07A1D">
        <w:rPr>
          <w:rFonts w:ascii="Arial" w:hAnsi="Arial" w:cs="Arial"/>
          <w:sz w:val="20"/>
          <w:szCs w:val="20"/>
          <w:lang w:val="es-MX"/>
        </w:rPr>
        <w:t>área de biblioteca</w:t>
      </w:r>
      <w:r w:rsidRPr="00D65285">
        <w:rPr>
          <w:rFonts w:ascii="Arial" w:hAnsi="Arial" w:cs="Arial"/>
          <w:sz w:val="20"/>
          <w:szCs w:val="20"/>
        </w:rPr>
        <w:t xml:space="preserve"> orienta a los usuarios sobre el uso de los servicios que presta la biblioteca.</w:t>
      </w:r>
    </w:p>
    <w:p w:rsidR="00DC4190" w:rsidRPr="00D65285" w:rsidRDefault="00DC4190" w:rsidP="00AE7DF5">
      <w:pPr>
        <w:numPr>
          <w:ilvl w:val="1"/>
          <w:numId w:val="1"/>
        </w:numPr>
        <w:tabs>
          <w:tab w:val="clear" w:pos="390"/>
          <w:tab w:val="left" w:pos="142"/>
          <w:tab w:val="num" w:pos="540"/>
          <w:tab w:val="num" w:pos="2074"/>
          <w:tab w:val="left" w:pos="2835"/>
        </w:tabs>
        <w:spacing w:before="80" w:after="120"/>
        <w:ind w:left="539" w:hanging="539"/>
        <w:jc w:val="both"/>
        <w:rPr>
          <w:rFonts w:ascii="Arial" w:hAnsi="Arial" w:cs="Arial"/>
          <w:sz w:val="20"/>
          <w:szCs w:val="20"/>
        </w:rPr>
      </w:pPr>
      <w:r w:rsidRPr="00D65285">
        <w:rPr>
          <w:rFonts w:ascii="Arial" w:hAnsi="Arial" w:cs="Arial"/>
          <w:sz w:val="20"/>
          <w:szCs w:val="20"/>
          <w:lang w:val="es-MX"/>
        </w:rPr>
        <w:t xml:space="preserve">El </w:t>
      </w:r>
      <w:r w:rsidR="00B07A1D">
        <w:rPr>
          <w:rFonts w:ascii="Arial" w:hAnsi="Arial" w:cs="Arial"/>
          <w:sz w:val="20"/>
          <w:szCs w:val="20"/>
          <w:lang w:val="es-MX"/>
        </w:rPr>
        <w:t>área de biblioteca</w:t>
      </w:r>
      <w:r>
        <w:rPr>
          <w:rFonts w:ascii="Arial" w:hAnsi="Arial" w:cs="Arial"/>
          <w:sz w:val="20"/>
          <w:szCs w:val="20"/>
        </w:rPr>
        <w:t xml:space="preserve"> reporta </w:t>
      </w:r>
      <w:r w:rsidRPr="003D750A">
        <w:rPr>
          <w:rFonts w:ascii="Arial" w:hAnsi="Arial" w:cs="Arial"/>
          <w:sz w:val="20"/>
          <w:szCs w:val="20"/>
          <w:lang w:val="es-MX"/>
        </w:rPr>
        <w:t xml:space="preserve">al </w:t>
      </w:r>
      <w:r w:rsidR="003D750A" w:rsidRPr="003D750A">
        <w:rPr>
          <w:rFonts w:ascii="Arial" w:hAnsi="Arial" w:cs="Arial"/>
          <w:sz w:val="20"/>
          <w:szCs w:val="20"/>
          <w:lang w:val="es-MX"/>
        </w:rPr>
        <w:t xml:space="preserve">Departamento del Centro de Información y Desarrollo de </w:t>
      </w:r>
      <w:proofErr w:type="spellStart"/>
      <w:r w:rsidR="003D750A" w:rsidRPr="003D750A">
        <w:rPr>
          <w:rFonts w:ascii="Arial" w:hAnsi="Arial" w:cs="Arial"/>
          <w:sz w:val="20"/>
          <w:szCs w:val="20"/>
          <w:lang w:val="es-MX"/>
        </w:rPr>
        <w:t>TICs</w:t>
      </w:r>
      <w:proofErr w:type="spellEnd"/>
      <w:r w:rsidRPr="003D750A">
        <w:rPr>
          <w:rFonts w:ascii="Arial" w:hAnsi="Arial" w:cs="Arial"/>
          <w:sz w:val="20"/>
          <w:szCs w:val="20"/>
          <w:lang w:val="es-MX"/>
        </w:rPr>
        <w:t xml:space="preserve"> </w:t>
      </w:r>
      <w:r w:rsidR="003D750A">
        <w:rPr>
          <w:rFonts w:ascii="Arial" w:hAnsi="Arial" w:cs="Arial"/>
          <w:sz w:val="20"/>
          <w:szCs w:val="20"/>
          <w:lang w:val="es-MX"/>
        </w:rPr>
        <w:t xml:space="preserve">sobre </w:t>
      </w:r>
      <w:r w:rsidRPr="003D750A">
        <w:rPr>
          <w:rFonts w:ascii="Arial" w:hAnsi="Arial" w:cs="Arial"/>
          <w:sz w:val="20"/>
          <w:szCs w:val="20"/>
          <w:lang w:val="es-MX"/>
        </w:rPr>
        <w:t>cualquier irregularidad en el uso de los recursos materiales y técnicos dispuestos en la biblioteca a la brevedad</w:t>
      </w:r>
      <w:r>
        <w:rPr>
          <w:rFonts w:ascii="Arial" w:hAnsi="Arial" w:cs="Arial"/>
          <w:sz w:val="20"/>
          <w:szCs w:val="20"/>
        </w:rPr>
        <w:t xml:space="preserve"> posible</w:t>
      </w:r>
      <w:r w:rsidR="00140F5A">
        <w:rPr>
          <w:rFonts w:ascii="Arial" w:hAnsi="Arial" w:cs="Arial"/>
          <w:sz w:val="20"/>
          <w:szCs w:val="20"/>
        </w:rPr>
        <w:t>.</w:t>
      </w:r>
    </w:p>
    <w:p w:rsidR="00DC4190" w:rsidRPr="00D65285" w:rsidRDefault="00DC4190" w:rsidP="00AE7DF5">
      <w:pPr>
        <w:numPr>
          <w:ilvl w:val="1"/>
          <w:numId w:val="1"/>
        </w:numPr>
        <w:tabs>
          <w:tab w:val="clear" w:pos="390"/>
          <w:tab w:val="left" w:pos="142"/>
          <w:tab w:val="num" w:pos="540"/>
          <w:tab w:val="num" w:pos="2074"/>
          <w:tab w:val="left" w:pos="2835"/>
        </w:tabs>
        <w:spacing w:before="80" w:after="120"/>
        <w:ind w:left="539" w:hanging="539"/>
        <w:jc w:val="both"/>
        <w:rPr>
          <w:rFonts w:ascii="Arial" w:hAnsi="Arial" w:cs="Arial"/>
          <w:sz w:val="20"/>
          <w:szCs w:val="20"/>
        </w:rPr>
      </w:pPr>
      <w:r w:rsidRPr="00D65285">
        <w:rPr>
          <w:rFonts w:ascii="Arial" w:hAnsi="Arial" w:cs="Arial"/>
          <w:sz w:val="20"/>
          <w:szCs w:val="20"/>
          <w:lang w:val="es-MX"/>
        </w:rPr>
        <w:t xml:space="preserve">El </w:t>
      </w:r>
      <w:r w:rsidR="00B07A1D">
        <w:rPr>
          <w:rFonts w:ascii="Arial" w:hAnsi="Arial" w:cs="Arial"/>
          <w:sz w:val="20"/>
          <w:szCs w:val="20"/>
          <w:lang w:val="es-MX"/>
        </w:rPr>
        <w:t>área de biblioteca</w:t>
      </w:r>
      <w:r w:rsidRPr="00D65285">
        <w:rPr>
          <w:rFonts w:ascii="Arial" w:hAnsi="Arial" w:cs="Arial"/>
          <w:sz w:val="20"/>
          <w:szCs w:val="20"/>
        </w:rPr>
        <w:t xml:space="preserve"> elabora informes y reportes de las actividades desarrolladas en la biblioteca para su presentación a las autoridades de la Universidad y externas cuando sea necesario.</w:t>
      </w:r>
    </w:p>
    <w:p w:rsidR="00DC4190" w:rsidRPr="00D65285" w:rsidRDefault="00DC4190" w:rsidP="00AE7DF5">
      <w:pPr>
        <w:numPr>
          <w:ilvl w:val="1"/>
          <w:numId w:val="1"/>
        </w:numPr>
        <w:tabs>
          <w:tab w:val="clear" w:pos="390"/>
          <w:tab w:val="left" w:pos="142"/>
          <w:tab w:val="num" w:pos="540"/>
          <w:tab w:val="num" w:pos="2074"/>
          <w:tab w:val="left" w:pos="2835"/>
        </w:tabs>
        <w:spacing w:before="80" w:after="120"/>
        <w:ind w:left="539" w:hanging="539"/>
        <w:jc w:val="both"/>
        <w:rPr>
          <w:rFonts w:ascii="Arial" w:hAnsi="Arial" w:cs="Arial"/>
          <w:sz w:val="20"/>
          <w:szCs w:val="20"/>
        </w:rPr>
      </w:pPr>
      <w:r w:rsidRPr="00D65285">
        <w:rPr>
          <w:rFonts w:ascii="Arial" w:hAnsi="Arial" w:cs="Arial"/>
          <w:sz w:val="20"/>
          <w:szCs w:val="20"/>
          <w:lang w:val="es-MX"/>
        </w:rPr>
        <w:t xml:space="preserve">El </w:t>
      </w:r>
      <w:r w:rsidR="00B07A1D">
        <w:rPr>
          <w:rFonts w:ascii="Arial" w:hAnsi="Arial" w:cs="Arial"/>
          <w:sz w:val="20"/>
          <w:szCs w:val="20"/>
          <w:lang w:val="es-MX"/>
        </w:rPr>
        <w:t>área de biblioteca</w:t>
      </w:r>
      <w:r w:rsidRPr="00D65285">
        <w:rPr>
          <w:rFonts w:ascii="Arial" w:hAnsi="Arial" w:cs="Arial"/>
          <w:sz w:val="20"/>
          <w:szCs w:val="20"/>
        </w:rPr>
        <w:t xml:space="preserve"> informa a su jefe inmediato respecto a la pérdida de material bibliográfico.</w:t>
      </w:r>
    </w:p>
    <w:p w:rsidR="00DC4190" w:rsidRPr="00D65285" w:rsidRDefault="00DC4190" w:rsidP="00AE7DF5">
      <w:pPr>
        <w:numPr>
          <w:ilvl w:val="1"/>
          <w:numId w:val="1"/>
        </w:numPr>
        <w:tabs>
          <w:tab w:val="clear" w:pos="390"/>
          <w:tab w:val="left" w:pos="142"/>
          <w:tab w:val="num" w:pos="540"/>
          <w:tab w:val="num" w:pos="2074"/>
          <w:tab w:val="left" w:pos="2835"/>
        </w:tabs>
        <w:spacing w:before="80" w:after="120"/>
        <w:ind w:left="539" w:hanging="539"/>
        <w:jc w:val="both"/>
        <w:rPr>
          <w:rFonts w:ascii="Arial" w:hAnsi="Arial" w:cs="Arial"/>
          <w:sz w:val="20"/>
          <w:szCs w:val="20"/>
        </w:rPr>
      </w:pPr>
      <w:r w:rsidRPr="00D65285">
        <w:rPr>
          <w:rFonts w:ascii="Arial" w:hAnsi="Arial" w:cs="Arial"/>
          <w:sz w:val="20"/>
          <w:szCs w:val="20"/>
          <w:lang w:val="es-MX"/>
        </w:rPr>
        <w:t xml:space="preserve">El </w:t>
      </w:r>
      <w:r w:rsidR="00B07A1D">
        <w:rPr>
          <w:rFonts w:ascii="Arial" w:hAnsi="Arial" w:cs="Arial"/>
          <w:sz w:val="20"/>
          <w:szCs w:val="20"/>
          <w:lang w:val="es-MX"/>
        </w:rPr>
        <w:t>área de biblioteca</w:t>
      </w:r>
      <w:r w:rsidRPr="00D65285">
        <w:rPr>
          <w:rFonts w:ascii="Arial" w:hAnsi="Arial" w:cs="Arial"/>
          <w:sz w:val="20"/>
          <w:szCs w:val="20"/>
          <w:lang w:val="es-MX"/>
        </w:rPr>
        <w:t xml:space="preserve"> </w:t>
      </w:r>
      <w:r w:rsidRPr="00D65285">
        <w:rPr>
          <w:rFonts w:ascii="Arial" w:hAnsi="Arial" w:cs="Arial"/>
          <w:sz w:val="20"/>
          <w:szCs w:val="20"/>
        </w:rPr>
        <w:t>desarrolla todas aquellas funciones que siendo de su competencia le sean encomendadas por su jefe inmediato.</w:t>
      </w:r>
    </w:p>
    <w:p w:rsidR="00DC4190" w:rsidRPr="00D65285" w:rsidRDefault="00DC4190" w:rsidP="00DC4190">
      <w:pPr>
        <w:tabs>
          <w:tab w:val="left" w:pos="142"/>
          <w:tab w:val="num" w:pos="2074"/>
          <w:tab w:val="left" w:pos="2835"/>
        </w:tabs>
        <w:spacing w:before="80" w:after="80"/>
        <w:jc w:val="both"/>
        <w:rPr>
          <w:rFonts w:ascii="Arial" w:hAnsi="Arial" w:cs="Arial"/>
          <w:sz w:val="20"/>
          <w:szCs w:val="20"/>
        </w:rPr>
      </w:pPr>
    </w:p>
    <w:p w:rsidR="00DC4190" w:rsidRPr="00D65285" w:rsidRDefault="00DC4190" w:rsidP="00DC4190">
      <w:pPr>
        <w:jc w:val="both"/>
        <w:rPr>
          <w:rFonts w:ascii="Arial" w:hAnsi="Arial" w:cs="Arial"/>
          <w:b/>
          <w:bCs/>
          <w:sz w:val="20"/>
          <w:szCs w:val="20"/>
          <w:lang w:val="es-ES_tradnl"/>
        </w:rPr>
      </w:pPr>
    </w:p>
    <w:p w:rsidR="00DC4190" w:rsidRPr="00D65285" w:rsidRDefault="00DC4190" w:rsidP="00DC4190">
      <w:pPr>
        <w:pStyle w:val="Style1"/>
        <w:spacing w:before="80" w:line="240" w:lineRule="auto"/>
        <w:jc w:val="left"/>
        <w:rPr>
          <w:rFonts w:ascii="Arial" w:hAnsi="Arial" w:cs="Arial"/>
          <w:b/>
          <w:bCs/>
          <w:sz w:val="20"/>
          <w:szCs w:val="20"/>
          <w:lang w:val="pt-PT"/>
        </w:rPr>
      </w:pPr>
      <w:r w:rsidRPr="00D65285">
        <w:rPr>
          <w:rFonts w:ascii="Arial" w:hAnsi="Arial" w:cs="Arial"/>
          <w:b/>
          <w:spacing w:val="-1"/>
          <w:sz w:val="20"/>
          <w:szCs w:val="20"/>
          <w:lang w:val="pt-PT"/>
        </w:rPr>
        <w:t>4. Indicadores de acreditación y/o seguimiento:</w:t>
      </w:r>
      <w:r w:rsidRPr="00D65285">
        <w:rPr>
          <w:rFonts w:ascii="Arial" w:hAnsi="Arial" w:cs="Arial"/>
          <w:spacing w:val="-1"/>
          <w:sz w:val="20"/>
          <w:szCs w:val="20"/>
          <w:lang w:val="pt-PT"/>
        </w:rPr>
        <w:t xml:space="preserve"> </w:t>
      </w:r>
    </w:p>
    <w:p w:rsidR="00DC4190" w:rsidRPr="00D65285" w:rsidRDefault="00DC4190" w:rsidP="00DC4190">
      <w:pPr>
        <w:jc w:val="both"/>
        <w:rPr>
          <w:rFonts w:ascii="Arial" w:hAnsi="Arial" w:cs="Arial"/>
          <w:bCs/>
          <w:sz w:val="20"/>
          <w:szCs w:val="20"/>
          <w:lang w:val="pt-PT"/>
        </w:rPr>
      </w:pPr>
    </w:p>
    <w:p w:rsidR="00DC4190" w:rsidRPr="00D65285" w:rsidRDefault="003D750A" w:rsidP="00DC4190">
      <w:pPr>
        <w:rPr>
          <w:rFonts w:ascii="Arial" w:hAnsi="Arial" w:cs="Arial"/>
          <w:b/>
          <w:bCs/>
          <w:sz w:val="20"/>
          <w:szCs w:val="20"/>
        </w:rPr>
      </w:pPr>
      <w:r>
        <w:rPr>
          <w:rFonts w:ascii="Arial" w:hAnsi="Arial" w:cs="Arial"/>
          <w:sz w:val="20"/>
          <w:szCs w:val="20"/>
        </w:rPr>
        <w:t>8</w:t>
      </w:r>
      <w:r w:rsidR="00DC4190" w:rsidRPr="00D65285">
        <w:rPr>
          <w:rFonts w:ascii="Arial" w:hAnsi="Arial" w:cs="Arial"/>
          <w:sz w:val="20"/>
          <w:szCs w:val="20"/>
        </w:rPr>
        <w:t>0% de títulos de la bibliografía básica recomendada y su disponibilidad.</w:t>
      </w:r>
    </w:p>
    <w:p w:rsidR="00DC4190" w:rsidRDefault="00DC4190" w:rsidP="00DC4190">
      <w:pPr>
        <w:rPr>
          <w:rFonts w:ascii="Arial" w:hAnsi="Arial" w:cs="Arial"/>
          <w:b/>
          <w:bCs/>
          <w:sz w:val="20"/>
          <w:szCs w:val="20"/>
        </w:rPr>
      </w:pPr>
    </w:p>
    <w:p w:rsidR="00F3203E" w:rsidRDefault="00F3203E" w:rsidP="00DC4190">
      <w:pPr>
        <w:rPr>
          <w:rFonts w:ascii="Arial" w:hAnsi="Arial" w:cs="Arial"/>
          <w:b/>
          <w:bCs/>
          <w:sz w:val="20"/>
          <w:szCs w:val="20"/>
        </w:rPr>
      </w:pPr>
    </w:p>
    <w:p w:rsidR="00F3203E" w:rsidRDefault="00F3203E" w:rsidP="00DC4190">
      <w:pPr>
        <w:rPr>
          <w:rFonts w:ascii="Arial" w:hAnsi="Arial" w:cs="Arial"/>
          <w:b/>
          <w:bCs/>
          <w:sz w:val="20"/>
          <w:szCs w:val="20"/>
        </w:rPr>
      </w:pPr>
    </w:p>
    <w:p w:rsidR="00AB0E50" w:rsidRDefault="00AB0E50" w:rsidP="00DC4190">
      <w:pPr>
        <w:rPr>
          <w:rFonts w:ascii="Arial" w:hAnsi="Arial" w:cs="Arial"/>
          <w:b/>
          <w:bCs/>
          <w:sz w:val="20"/>
          <w:szCs w:val="20"/>
        </w:rPr>
      </w:pPr>
    </w:p>
    <w:p w:rsidR="00AB0E50" w:rsidRDefault="00AB0E50" w:rsidP="00DC4190">
      <w:pPr>
        <w:rPr>
          <w:rFonts w:ascii="Arial" w:hAnsi="Arial" w:cs="Arial"/>
          <w:b/>
          <w:bCs/>
          <w:sz w:val="20"/>
          <w:szCs w:val="20"/>
        </w:rPr>
      </w:pPr>
    </w:p>
    <w:p w:rsidR="00F3203E" w:rsidRDefault="00F3203E" w:rsidP="00DC4190">
      <w:pPr>
        <w:rPr>
          <w:rFonts w:ascii="Arial" w:hAnsi="Arial" w:cs="Arial"/>
          <w:b/>
          <w:bCs/>
          <w:sz w:val="20"/>
          <w:szCs w:val="20"/>
        </w:rPr>
      </w:pPr>
    </w:p>
    <w:p w:rsidR="00F3203E" w:rsidRDefault="00F3203E" w:rsidP="00DC4190">
      <w:pPr>
        <w:rPr>
          <w:rFonts w:ascii="Arial" w:hAnsi="Arial" w:cs="Arial"/>
          <w:b/>
          <w:bCs/>
          <w:sz w:val="20"/>
          <w:szCs w:val="20"/>
        </w:rPr>
      </w:pPr>
    </w:p>
    <w:p w:rsidR="003D750A" w:rsidRDefault="003D750A" w:rsidP="00DC4190">
      <w:pPr>
        <w:rPr>
          <w:rFonts w:ascii="Arial" w:hAnsi="Arial" w:cs="Arial"/>
          <w:b/>
          <w:bCs/>
          <w:sz w:val="20"/>
          <w:szCs w:val="20"/>
        </w:rPr>
      </w:pPr>
    </w:p>
    <w:p w:rsidR="003D750A" w:rsidRDefault="003D750A" w:rsidP="00DC4190">
      <w:pPr>
        <w:rPr>
          <w:rFonts w:ascii="Arial" w:hAnsi="Arial" w:cs="Arial"/>
          <w:b/>
          <w:bCs/>
          <w:sz w:val="20"/>
          <w:szCs w:val="20"/>
        </w:rPr>
      </w:pPr>
    </w:p>
    <w:p w:rsidR="00DC4190" w:rsidRPr="00D65285" w:rsidRDefault="00DC4190" w:rsidP="00DC4190">
      <w:pPr>
        <w:jc w:val="both"/>
        <w:rPr>
          <w:rFonts w:ascii="Arial" w:hAnsi="Arial" w:cs="Arial"/>
          <w:b/>
          <w:bCs/>
          <w:sz w:val="20"/>
          <w:szCs w:val="20"/>
          <w:lang w:val="es-ES_tradnl"/>
        </w:rPr>
      </w:pPr>
      <w:bookmarkStart w:id="0" w:name="_GoBack"/>
      <w:bookmarkEnd w:id="0"/>
      <w:r w:rsidRPr="00D65285">
        <w:rPr>
          <w:rFonts w:ascii="Arial" w:hAnsi="Arial" w:cs="Arial"/>
          <w:b/>
          <w:bCs/>
          <w:sz w:val="20"/>
          <w:szCs w:val="20"/>
          <w:lang w:val="es-ES_tradnl"/>
        </w:rPr>
        <w:t>5. Descripción del procedimiento</w:t>
      </w:r>
    </w:p>
    <w:p w:rsidR="00DC4190" w:rsidRPr="00D65285" w:rsidRDefault="00DC4190" w:rsidP="00DC4190">
      <w:pPr>
        <w:jc w:val="both"/>
        <w:rPr>
          <w:rFonts w:ascii="Arial" w:hAnsi="Arial" w:cs="Arial"/>
          <w:b/>
          <w:bCs/>
          <w:sz w:val="8"/>
          <w:szCs w:val="8"/>
          <w:lang w:val="es-ES_tradnl"/>
        </w:rPr>
      </w:pP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1764"/>
        <w:gridCol w:w="6963"/>
      </w:tblGrid>
      <w:tr w:rsidR="00DC4190" w:rsidRPr="00D65285" w:rsidTr="00A863B0">
        <w:trPr>
          <w:tblHeader/>
        </w:trPr>
        <w:tc>
          <w:tcPr>
            <w:tcW w:w="1063" w:type="dxa"/>
            <w:shd w:val="clear" w:color="auto" w:fill="D9D9D9"/>
          </w:tcPr>
          <w:p w:rsidR="00DC4190" w:rsidRPr="0085286C" w:rsidRDefault="00DC4190" w:rsidP="00A00467">
            <w:pPr>
              <w:jc w:val="center"/>
              <w:rPr>
                <w:rFonts w:ascii="Arial" w:hAnsi="Arial" w:cs="Arial"/>
                <w:b/>
                <w:sz w:val="18"/>
                <w:szCs w:val="18"/>
              </w:rPr>
            </w:pPr>
            <w:r w:rsidRPr="0085286C">
              <w:rPr>
                <w:rFonts w:ascii="Arial" w:hAnsi="Arial" w:cs="Arial"/>
                <w:b/>
                <w:sz w:val="18"/>
                <w:szCs w:val="18"/>
              </w:rPr>
              <w:t>Secuencia</w:t>
            </w:r>
          </w:p>
        </w:tc>
        <w:tc>
          <w:tcPr>
            <w:tcW w:w="1764" w:type="dxa"/>
            <w:shd w:val="clear" w:color="auto" w:fill="D9D9D9"/>
            <w:vAlign w:val="center"/>
          </w:tcPr>
          <w:p w:rsidR="00DC4190" w:rsidRPr="0085286C" w:rsidRDefault="00DC4190" w:rsidP="00A00467">
            <w:pPr>
              <w:jc w:val="center"/>
              <w:rPr>
                <w:rFonts w:ascii="Arial" w:hAnsi="Arial" w:cs="Arial"/>
                <w:b/>
                <w:sz w:val="18"/>
                <w:szCs w:val="18"/>
              </w:rPr>
            </w:pPr>
            <w:r w:rsidRPr="0085286C">
              <w:rPr>
                <w:rFonts w:ascii="Arial" w:hAnsi="Arial" w:cs="Arial"/>
                <w:b/>
                <w:sz w:val="18"/>
                <w:szCs w:val="18"/>
              </w:rPr>
              <w:t>Responsable</w:t>
            </w:r>
          </w:p>
        </w:tc>
        <w:tc>
          <w:tcPr>
            <w:tcW w:w="6963" w:type="dxa"/>
            <w:shd w:val="clear" w:color="auto" w:fill="D9D9D9"/>
            <w:vAlign w:val="center"/>
          </w:tcPr>
          <w:p w:rsidR="00DC4190" w:rsidRPr="0085286C" w:rsidRDefault="00DC4190" w:rsidP="00A00467">
            <w:pPr>
              <w:jc w:val="center"/>
              <w:rPr>
                <w:rFonts w:ascii="Arial" w:hAnsi="Arial" w:cs="Arial"/>
                <w:b/>
                <w:sz w:val="18"/>
                <w:szCs w:val="18"/>
              </w:rPr>
            </w:pPr>
            <w:r w:rsidRPr="0085286C">
              <w:rPr>
                <w:rFonts w:ascii="Arial" w:hAnsi="Arial" w:cs="Arial"/>
                <w:b/>
                <w:sz w:val="18"/>
                <w:szCs w:val="18"/>
              </w:rPr>
              <w:t>Actividades</w:t>
            </w:r>
          </w:p>
        </w:tc>
      </w:tr>
      <w:tr w:rsidR="00DC4190" w:rsidRPr="00D65285" w:rsidTr="00A863B0">
        <w:trPr>
          <w:trHeight w:val="873"/>
        </w:trPr>
        <w:tc>
          <w:tcPr>
            <w:tcW w:w="1063" w:type="dxa"/>
            <w:vAlign w:val="center"/>
          </w:tcPr>
          <w:p w:rsidR="00DC4190" w:rsidRPr="00A863B0" w:rsidRDefault="00DC419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5.1</w:t>
            </w:r>
          </w:p>
        </w:tc>
        <w:tc>
          <w:tcPr>
            <w:tcW w:w="1764" w:type="dxa"/>
            <w:vAlign w:val="center"/>
          </w:tcPr>
          <w:p w:rsidR="00DC4190" w:rsidRPr="00A863B0" w:rsidRDefault="00161BFB"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 xml:space="preserve">Área de </w:t>
            </w:r>
            <w:r w:rsidR="00DC4190" w:rsidRPr="00A863B0">
              <w:rPr>
                <w:rFonts w:ascii="Arial" w:hAnsi="Arial" w:cs="Arial"/>
                <w:color w:val="44546A" w:themeColor="text2"/>
                <w:sz w:val="18"/>
                <w:szCs w:val="18"/>
              </w:rPr>
              <w:t>Biblioteca</w:t>
            </w:r>
          </w:p>
        </w:tc>
        <w:tc>
          <w:tcPr>
            <w:tcW w:w="6963" w:type="dxa"/>
            <w:vAlign w:val="center"/>
          </w:tcPr>
          <w:p w:rsidR="00DC4190" w:rsidRPr="0085286C" w:rsidRDefault="00DC4190" w:rsidP="003D750A">
            <w:pPr>
              <w:spacing w:before="120" w:after="120"/>
              <w:jc w:val="both"/>
              <w:rPr>
                <w:rFonts w:ascii="Arial" w:hAnsi="Arial" w:cs="Arial"/>
                <w:sz w:val="20"/>
                <w:szCs w:val="20"/>
              </w:rPr>
            </w:pPr>
            <w:r w:rsidRPr="0085286C">
              <w:rPr>
                <w:rFonts w:ascii="Arial" w:hAnsi="Arial" w:cs="Arial"/>
                <w:sz w:val="20"/>
                <w:szCs w:val="20"/>
              </w:rPr>
              <w:t>Da a conocer a la comunidad universitaria</w:t>
            </w:r>
            <w:r w:rsidR="003D750A">
              <w:rPr>
                <w:rFonts w:ascii="Arial" w:hAnsi="Arial" w:cs="Arial"/>
                <w:sz w:val="20"/>
                <w:szCs w:val="20"/>
              </w:rPr>
              <w:t xml:space="preserve"> el Reglamento de Biblioteca</w:t>
            </w:r>
            <w:r w:rsidRPr="0085286C">
              <w:rPr>
                <w:rFonts w:ascii="Arial" w:hAnsi="Arial" w:cs="Arial"/>
                <w:sz w:val="20"/>
                <w:szCs w:val="20"/>
              </w:rPr>
              <w:t xml:space="preserve"> para el uso de la biblioteca, mediante su publicación en lugar visible dentro de la Biblioteca.</w:t>
            </w:r>
          </w:p>
        </w:tc>
      </w:tr>
      <w:tr w:rsidR="00DC4190" w:rsidRPr="00D65285" w:rsidTr="00A863B0">
        <w:tc>
          <w:tcPr>
            <w:tcW w:w="1063" w:type="dxa"/>
            <w:vAlign w:val="center"/>
          </w:tcPr>
          <w:p w:rsidR="00DC4190" w:rsidRPr="00A863B0" w:rsidRDefault="00DC419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5.2</w:t>
            </w:r>
          </w:p>
        </w:tc>
        <w:tc>
          <w:tcPr>
            <w:tcW w:w="1764" w:type="dxa"/>
            <w:vAlign w:val="center"/>
          </w:tcPr>
          <w:p w:rsidR="00DC4190" w:rsidRPr="00A863B0" w:rsidRDefault="00DC419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Alumno</w:t>
            </w:r>
          </w:p>
          <w:p w:rsidR="00DC4190" w:rsidRPr="00A863B0" w:rsidRDefault="00DC419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Profesor</w:t>
            </w:r>
          </w:p>
          <w:p w:rsidR="00DC4190" w:rsidRPr="00A863B0" w:rsidRDefault="00DC419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Público en General</w:t>
            </w:r>
          </w:p>
        </w:tc>
        <w:tc>
          <w:tcPr>
            <w:tcW w:w="6963" w:type="dxa"/>
            <w:vAlign w:val="center"/>
          </w:tcPr>
          <w:p w:rsidR="00DC4190" w:rsidRPr="0085286C" w:rsidRDefault="00DC4190" w:rsidP="00A863B0">
            <w:pPr>
              <w:spacing w:before="120" w:after="120"/>
              <w:jc w:val="both"/>
              <w:rPr>
                <w:rFonts w:ascii="Arial" w:hAnsi="Arial" w:cs="Arial"/>
                <w:sz w:val="20"/>
                <w:szCs w:val="20"/>
              </w:rPr>
            </w:pPr>
            <w:r>
              <w:rPr>
                <w:rFonts w:ascii="Arial" w:hAnsi="Arial" w:cs="Arial"/>
                <w:sz w:val="20"/>
                <w:szCs w:val="20"/>
              </w:rPr>
              <w:t xml:space="preserve">Registra </w:t>
            </w:r>
            <w:r w:rsidR="00140F5A">
              <w:rPr>
                <w:rFonts w:ascii="Arial" w:hAnsi="Arial" w:cs="Arial"/>
                <w:sz w:val="20"/>
                <w:szCs w:val="20"/>
              </w:rPr>
              <w:t xml:space="preserve">su acceso a la Biblioteca en el formato </w:t>
            </w:r>
            <w:r w:rsidR="00140F5A">
              <w:rPr>
                <w:rFonts w:ascii="Arial" w:hAnsi="Arial" w:cs="Arial"/>
                <w:i/>
                <w:sz w:val="20"/>
                <w:szCs w:val="20"/>
              </w:rPr>
              <w:t xml:space="preserve">Control </w:t>
            </w:r>
            <w:r>
              <w:rPr>
                <w:rFonts w:ascii="Arial" w:hAnsi="Arial" w:cs="Arial"/>
                <w:i/>
                <w:sz w:val="20"/>
                <w:szCs w:val="20"/>
              </w:rPr>
              <w:t>de Visita</w:t>
            </w:r>
          </w:p>
        </w:tc>
      </w:tr>
      <w:tr w:rsidR="00DC4190" w:rsidRPr="00D65285" w:rsidTr="00A863B0">
        <w:tc>
          <w:tcPr>
            <w:tcW w:w="1063" w:type="dxa"/>
            <w:vAlign w:val="center"/>
          </w:tcPr>
          <w:p w:rsidR="00DC4190" w:rsidRPr="00A863B0" w:rsidRDefault="00DC419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5.3</w:t>
            </w:r>
          </w:p>
        </w:tc>
        <w:tc>
          <w:tcPr>
            <w:tcW w:w="1764" w:type="dxa"/>
            <w:vAlign w:val="center"/>
          </w:tcPr>
          <w:p w:rsidR="00DC4190" w:rsidRPr="00A863B0" w:rsidRDefault="00161BFB"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Área</w:t>
            </w:r>
            <w:r w:rsidR="00DC4190" w:rsidRPr="00A863B0">
              <w:rPr>
                <w:rFonts w:ascii="Arial" w:hAnsi="Arial" w:cs="Arial"/>
                <w:color w:val="44546A" w:themeColor="text2"/>
                <w:sz w:val="18"/>
                <w:szCs w:val="18"/>
              </w:rPr>
              <w:t xml:space="preserve"> de Biblioteca</w:t>
            </w:r>
          </w:p>
        </w:tc>
        <w:tc>
          <w:tcPr>
            <w:tcW w:w="6963" w:type="dxa"/>
            <w:vAlign w:val="center"/>
          </w:tcPr>
          <w:p w:rsidR="00DC4190" w:rsidRDefault="00DC4190" w:rsidP="00A863B0">
            <w:pPr>
              <w:spacing w:before="120" w:after="120"/>
              <w:jc w:val="both"/>
              <w:rPr>
                <w:rFonts w:ascii="Arial" w:hAnsi="Arial" w:cs="Arial"/>
                <w:sz w:val="20"/>
                <w:szCs w:val="20"/>
              </w:rPr>
            </w:pPr>
            <w:r w:rsidRPr="0085286C">
              <w:rPr>
                <w:rFonts w:ascii="Arial" w:hAnsi="Arial" w:cs="Arial"/>
                <w:sz w:val="20"/>
                <w:szCs w:val="20"/>
              </w:rPr>
              <w:t>Ofrece a los usuarios el servicio de Prés</w:t>
            </w:r>
            <w:r>
              <w:rPr>
                <w:rFonts w:ascii="Arial" w:hAnsi="Arial" w:cs="Arial"/>
                <w:sz w:val="20"/>
                <w:szCs w:val="20"/>
              </w:rPr>
              <w:t>tamo de libros</w:t>
            </w:r>
            <w:r w:rsidRPr="0085286C">
              <w:rPr>
                <w:rFonts w:ascii="Arial" w:hAnsi="Arial" w:cs="Arial"/>
                <w:sz w:val="20"/>
                <w:szCs w:val="20"/>
              </w:rPr>
              <w:t xml:space="preserve"> solicitando al usuario</w:t>
            </w:r>
            <w:r w:rsidR="002D22FD">
              <w:rPr>
                <w:rFonts w:ascii="Arial" w:hAnsi="Arial" w:cs="Arial"/>
                <w:sz w:val="20"/>
                <w:szCs w:val="20"/>
              </w:rPr>
              <w:t xml:space="preserve"> y lo registra en</w:t>
            </w:r>
            <w:r w:rsidR="00905EE6">
              <w:rPr>
                <w:rFonts w:ascii="Arial" w:hAnsi="Arial" w:cs="Arial"/>
                <w:sz w:val="20"/>
                <w:szCs w:val="20"/>
              </w:rPr>
              <w:t xml:space="preserve"> el </w:t>
            </w:r>
            <w:r w:rsidR="00905EE6" w:rsidRPr="00233D4E">
              <w:rPr>
                <w:rFonts w:ascii="Arial" w:hAnsi="Arial" w:cs="Arial"/>
                <w:i/>
                <w:sz w:val="20"/>
                <w:szCs w:val="20"/>
              </w:rPr>
              <w:t>Control de consultas para alumnos, docentes y administrativos</w:t>
            </w:r>
            <w:r w:rsidR="00905EE6">
              <w:rPr>
                <w:rFonts w:ascii="Arial" w:hAnsi="Arial" w:cs="Arial"/>
                <w:sz w:val="20"/>
                <w:szCs w:val="20"/>
              </w:rPr>
              <w:t>.</w:t>
            </w:r>
          </w:p>
          <w:p w:rsidR="002D22FD" w:rsidRPr="002D22FD" w:rsidRDefault="00905EE6" w:rsidP="00905EE6">
            <w:pPr>
              <w:spacing w:before="120" w:after="120"/>
              <w:jc w:val="both"/>
              <w:rPr>
                <w:rFonts w:ascii="Arial" w:hAnsi="Arial" w:cs="Arial"/>
                <w:sz w:val="20"/>
                <w:szCs w:val="20"/>
              </w:rPr>
            </w:pPr>
            <w:r>
              <w:rPr>
                <w:rFonts w:ascii="Arial" w:hAnsi="Arial" w:cs="Arial"/>
                <w:sz w:val="20"/>
                <w:szCs w:val="20"/>
              </w:rPr>
              <w:t>Nota: En caso de falta de energía eléctrica el registro se realiza de forma manual.</w:t>
            </w:r>
          </w:p>
        </w:tc>
      </w:tr>
      <w:tr w:rsidR="00DC4190" w:rsidRPr="00D65285" w:rsidTr="00A863B0">
        <w:tc>
          <w:tcPr>
            <w:tcW w:w="1063" w:type="dxa"/>
            <w:vAlign w:val="center"/>
          </w:tcPr>
          <w:p w:rsidR="00DC4190" w:rsidRPr="00A863B0" w:rsidRDefault="00DC419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5.4</w:t>
            </w:r>
          </w:p>
        </w:tc>
        <w:tc>
          <w:tcPr>
            <w:tcW w:w="1764" w:type="dxa"/>
            <w:vAlign w:val="center"/>
          </w:tcPr>
          <w:p w:rsidR="00DC4190" w:rsidRPr="00A863B0" w:rsidRDefault="00DF14AB"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Área</w:t>
            </w:r>
            <w:r w:rsidR="00DC4190" w:rsidRPr="00A863B0">
              <w:rPr>
                <w:rFonts w:ascii="Arial" w:hAnsi="Arial" w:cs="Arial"/>
                <w:color w:val="44546A" w:themeColor="text2"/>
                <w:sz w:val="18"/>
                <w:szCs w:val="18"/>
              </w:rPr>
              <w:t xml:space="preserve"> de Biblioteca</w:t>
            </w:r>
          </w:p>
        </w:tc>
        <w:tc>
          <w:tcPr>
            <w:tcW w:w="6963" w:type="dxa"/>
            <w:vAlign w:val="center"/>
          </w:tcPr>
          <w:p w:rsidR="003A176B" w:rsidRPr="00905EE6" w:rsidRDefault="00DC4190" w:rsidP="00905EE6">
            <w:pPr>
              <w:spacing w:before="120" w:after="120"/>
              <w:jc w:val="both"/>
              <w:rPr>
                <w:rFonts w:ascii="Arial" w:hAnsi="Arial" w:cs="Arial"/>
                <w:sz w:val="20"/>
                <w:szCs w:val="20"/>
              </w:rPr>
            </w:pPr>
            <w:r w:rsidRPr="0085286C">
              <w:rPr>
                <w:rFonts w:ascii="Arial" w:hAnsi="Arial" w:cs="Arial"/>
                <w:sz w:val="20"/>
                <w:szCs w:val="20"/>
              </w:rPr>
              <w:t xml:space="preserve">Ofrece a los usuarios </w:t>
            </w:r>
            <w:r>
              <w:rPr>
                <w:rFonts w:ascii="Arial" w:hAnsi="Arial" w:cs="Arial"/>
                <w:sz w:val="20"/>
                <w:szCs w:val="20"/>
              </w:rPr>
              <w:t xml:space="preserve">excepto público en general, </w:t>
            </w:r>
            <w:r w:rsidRPr="0085286C">
              <w:rPr>
                <w:rFonts w:ascii="Arial" w:hAnsi="Arial" w:cs="Arial"/>
                <w:sz w:val="20"/>
                <w:szCs w:val="20"/>
              </w:rPr>
              <w:t xml:space="preserve">el servicio de préstamo de libros para consulta a domicilio, solicitando al usuario dejar </w:t>
            </w:r>
            <w:r>
              <w:rPr>
                <w:rFonts w:ascii="Arial" w:hAnsi="Arial" w:cs="Arial"/>
                <w:sz w:val="20"/>
                <w:szCs w:val="20"/>
              </w:rPr>
              <w:t xml:space="preserve">Identificación </w:t>
            </w:r>
            <w:r w:rsidRPr="0085286C">
              <w:rPr>
                <w:rFonts w:ascii="Arial" w:hAnsi="Arial" w:cs="Arial"/>
                <w:sz w:val="20"/>
                <w:szCs w:val="20"/>
              </w:rPr>
              <w:t xml:space="preserve">(credencial </w:t>
            </w:r>
            <w:r w:rsidR="00B64E5B">
              <w:rPr>
                <w:rFonts w:ascii="Arial" w:hAnsi="Arial" w:cs="Arial"/>
                <w:sz w:val="20"/>
                <w:szCs w:val="20"/>
              </w:rPr>
              <w:t>de la biblioteca</w:t>
            </w:r>
            <w:r>
              <w:rPr>
                <w:rFonts w:ascii="Arial" w:hAnsi="Arial" w:cs="Arial"/>
                <w:sz w:val="20"/>
                <w:szCs w:val="20"/>
              </w:rPr>
              <w:t>)</w:t>
            </w:r>
            <w:r w:rsidR="00905EE6">
              <w:rPr>
                <w:rFonts w:ascii="Arial" w:hAnsi="Arial" w:cs="Arial"/>
                <w:sz w:val="20"/>
                <w:szCs w:val="20"/>
              </w:rPr>
              <w:t xml:space="preserve"> y se</w:t>
            </w:r>
            <w:r w:rsidR="003A176B">
              <w:rPr>
                <w:rFonts w:ascii="Arial" w:hAnsi="Arial" w:cs="Arial"/>
                <w:sz w:val="20"/>
                <w:szCs w:val="20"/>
              </w:rPr>
              <w:t xml:space="preserve"> registra en</w:t>
            </w:r>
            <w:r w:rsidR="00905EE6">
              <w:rPr>
                <w:rFonts w:ascii="Arial" w:hAnsi="Arial" w:cs="Arial"/>
                <w:sz w:val="20"/>
                <w:szCs w:val="20"/>
              </w:rPr>
              <w:t xml:space="preserve"> el Control de consultas para alumnos, docentes y administrativos.</w:t>
            </w:r>
          </w:p>
        </w:tc>
      </w:tr>
      <w:tr w:rsidR="00DC4190" w:rsidRPr="00C0231F" w:rsidTr="00A863B0">
        <w:tc>
          <w:tcPr>
            <w:tcW w:w="1063" w:type="dxa"/>
            <w:vAlign w:val="center"/>
          </w:tcPr>
          <w:p w:rsidR="00DC4190" w:rsidRPr="00A863B0" w:rsidRDefault="00DC419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5.5</w:t>
            </w:r>
          </w:p>
        </w:tc>
        <w:tc>
          <w:tcPr>
            <w:tcW w:w="1764" w:type="dxa"/>
            <w:vAlign w:val="center"/>
          </w:tcPr>
          <w:p w:rsidR="00DC4190" w:rsidRPr="00A863B0" w:rsidRDefault="008A15C7"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Área</w:t>
            </w:r>
            <w:r w:rsidR="00DC4190" w:rsidRPr="00A863B0">
              <w:rPr>
                <w:rFonts w:ascii="Arial" w:hAnsi="Arial" w:cs="Arial"/>
                <w:color w:val="44546A" w:themeColor="text2"/>
                <w:sz w:val="18"/>
                <w:szCs w:val="18"/>
              </w:rPr>
              <w:t xml:space="preserve"> de Biblioteca</w:t>
            </w:r>
          </w:p>
        </w:tc>
        <w:tc>
          <w:tcPr>
            <w:tcW w:w="6963" w:type="dxa"/>
            <w:vAlign w:val="center"/>
          </w:tcPr>
          <w:p w:rsidR="00DC4190" w:rsidRPr="00CD16A8" w:rsidRDefault="00DC4190" w:rsidP="00A863B0">
            <w:pPr>
              <w:spacing w:before="120" w:after="120"/>
              <w:jc w:val="both"/>
              <w:rPr>
                <w:rFonts w:ascii="Arial" w:hAnsi="Arial" w:cs="Arial"/>
                <w:sz w:val="20"/>
                <w:szCs w:val="20"/>
              </w:rPr>
            </w:pPr>
            <w:r w:rsidRPr="00CD16A8">
              <w:rPr>
                <w:rFonts w:ascii="Arial" w:hAnsi="Arial" w:cs="Arial"/>
                <w:sz w:val="20"/>
                <w:szCs w:val="20"/>
              </w:rPr>
              <w:t xml:space="preserve">Aplica las sanciones correspondientes en caso de incumplimiento en la entrega del libro solicitado, tomando como base lo dispuesto en </w:t>
            </w:r>
            <w:r w:rsidR="00905EE6">
              <w:rPr>
                <w:rFonts w:ascii="Arial" w:hAnsi="Arial" w:cs="Arial"/>
                <w:sz w:val="20"/>
                <w:szCs w:val="20"/>
              </w:rPr>
              <w:t>el Reglamento de Biblioteca</w:t>
            </w:r>
            <w:r>
              <w:rPr>
                <w:rFonts w:ascii="Arial" w:hAnsi="Arial" w:cs="Arial"/>
                <w:sz w:val="20"/>
                <w:szCs w:val="20"/>
              </w:rPr>
              <w:t>.</w:t>
            </w:r>
          </w:p>
        </w:tc>
      </w:tr>
      <w:tr w:rsidR="00DC4190" w:rsidRPr="00C0231F" w:rsidTr="00A863B0">
        <w:tc>
          <w:tcPr>
            <w:tcW w:w="1063" w:type="dxa"/>
            <w:vAlign w:val="center"/>
          </w:tcPr>
          <w:p w:rsidR="00DC4190" w:rsidRPr="00A863B0" w:rsidRDefault="00DC419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5.6</w:t>
            </w:r>
          </w:p>
        </w:tc>
        <w:tc>
          <w:tcPr>
            <w:tcW w:w="1764" w:type="dxa"/>
            <w:vAlign w:val="center"/>
          </w:tcPr>
          <w:p w:rsidR="00DC4190" w:rsidRPr="00A863B0" w:rsidRDefault="00A863B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Área de Biblioteca</w:t>
            </w:r>
          </w:p>
        </w:tc>
        <w:tc>
          <w:tcPr>
            <w:tcW w:w="6963" w:type="dxa"/>
            <w:vAlign w:val="center"/>
          </w:tcPr>
          <w:p w:rsidR="00DC4190" w:rsidRPr="00C0231F" w:rsidRDefault="0054756E" w:rsidP="00A863B0">
            <w:pPr>
              <w:spacing w:before="120" w:after="120"/>
              <w:jc w:val="both"/>
              <w:rPr>
                <w:rFonts w:ascii="Arial" w:hAnsi="Arial" w:cs="Arial"/>
                <w:sz w:val="20"/>
                <w:szCs w:val="20"/>
              </w:rPr>
            </w:pPr>
            <w:r>
              <w:rPr>
                <w:rFonts w:ascii="Arial" w:hAnsi="Arial" w:cs="Arial"/>
                <w:sz w:val="20"/>
                <w:szCs w:val="20"/>
              </w:rPr>
              <w:t xml:space="preserve">Elabora y </w:t>
            </w:r>
            <w:r w:rsidRPr="00E57A6C">
              <w:rPr>
                <w:rFonts w:ascii="Arial" w:hAnsi="Arial" w:cs="Arial"/>
                <w:sz w:val="20"/>
                <w:szCs w:val="20"/>
              </w:rPr>
              <w:t>entrega a</w:t>
            </w:r>
            <w:r w:rsidR="00DC4190" w:rsidRPr="00E57A6C">
              <w:rPr>
                <w:rFonts w:ascii="Arial" w:hAnsi="Arial" w:cs="Arial"/>
                <w:sz w:val="20"/>
                <w:szCs w:val="20"/>
              </w:rPr>
              <w:t>l</w:t>
            </w:r>
            <w:r w:rsidRPr="00E57A6C">
              <w:rPr>
                <w:rFonts w:ascii="Arial" w:hAnsi="Arial" w:cs="Arial"/>
                <w:sz w:val="20"/>
                <w:szCs w:val="20"/>
              </w:rPr>
              <w:t xml:space="preserve"> </w:t>
            </w:r>
            <w:r w:rsidR="00E57A6C" w:rsidRPr="00E57A6C">
              <w:rPr>
                <w:rFonts w:ascii="Arial" w:hAnsi="Arial" w:cs="Arial"/>
                <w:sz w:val="20"/>
                <w:szCs w:val="20"/>
              </w:rPr>
              <w:t xml:space="preserve">Departamento del Centro de Información y Desarrollo de </w:t>
            </w:r>
            <w:proofErr w:type="spellStart"/>
            <w:r w:rsidR="00E57A6C" w:rsidRPr="00E57A6C">
              <w:rPr>
                <w:rFonts w:ascii="Arial" w:hAnsi="Arial" w:cs="Arial"/>
                <w:sz w:val="20"/>
                <w:szCs w:val="20"/>
              </w:rPr>
              <w:t>TICs</w:t>
            </w:r>
            <w:proofErr w:type="spellEnd"/>
            <w:r w:rsidR="00E57A6C" w:rsidRPr="00E57A6C">
              <w:rPr>
                <w:rFonts w:ascii="Arial" w:hAnsi="Arial" w:cs="Arial"/>
                <w:sz w:val="20"/>
                <w:szCs w:val="20"/>
              </w:rPr>
              <w:t xml:space="preserve"> </w:t>
            </w:r>
            <w:r w:rsidR="00DC4190" w:rsidRPr="00E57A6C">
              <w:rPr>
                <w:rFonts w:ascii="Arial" w:hAnsi="Arial" w:cs="Arial"/>
                <w:sz w:val="20"/>
                <w:szCs w:val="20"/>
              </w:rPr>
              <w:t xml:space="preserve">los informes </w:t>
            </w:r>
            <w:r w:rsidR="00E57A6C" w:rsidRPr="00E57A6C">
              <w:rPr>
                <w:rFonts w:ascii="Arial" w:hAnsi="Arial" w:cs="Arial"/>
                <w:sz w:val="20"/>
                <w:szCs w:val="20"/>
              </w:rPr>
              <w:t xml:space="preserve">trimestrales </w:t>
            </w:r>
            <w:r w:rsidR="00DC4190" w:rsidRPr="00E57A6C">
              <w:rPr>
                <w:rFonts w:ascii="Arial" w:hAnsi="Arial" w:cs="Arial"/>
                <w:sz w:val="20"/>
                <w:szCs w:val="20"/>
              </w:rPr>
              <w:t>considerando, sin ser limitativo</w:t>
            </w:r>
            <w:r w:rsidR="00DC4190" w:rsidRPr="00C0231F">
              <w:rPr>
                <w:rFonts w:ascii="Arial" w:hAnsi="Arial" w:cs="Arial"/>
                <w:sz w:val="20"/>
                <w:szCs w:val="20"/>
              </w:rPr>
              <w:t>:</w:t>
            </w:r>
          </w:p>
          <w:p w:rsidR="00DC4190" w:rsidRPr="00C0231F" w:rsidRDefault="00DC4190" w:rsidP="00A863B0">
            <w:pPr>
              <w:numPr>
                <w:ilvl w:val="0"/>
                <w:numId w:val="2"/>
              </w:numPr>
              <w:spacing w:before="120" w:after="120"/>
              <w:jc w:val="both"/>
              <w:rPr>
                <w:rFonts w:ascii="Arial" w:hAnsi="Arial" w:cs="Arial"/>
                <w:sz w:val="20"/>
                <w:szCs w:val="20"/>
              </w:rPr>
            </w:pPr>
            <w:r w:rsidRPr="00C0231F">
              <w:rPr>
                <w:rFonts w:ascii="Arial" w:hAnsi="Arial" w:cs="Arial"/>
                <w:sz w:val="20"/>
                <w:szCs w:val="20"/>
              </w:rPr>
              <w:t>Visitas a biblioteca</w:t>
            </w:r>
          </w:p>
          <w:p w:rsidR="00DC4190" w:rsidRPr="00C0231F" w:rsidRDefault="00DC4190" w:rsidP="00A863B0">
            <w:pPr>
              <w:numPr>
                <w:ilvl w:val="0"/>
                <w:numId w:val="2"/>
              </w:numPr>
              <w:spacing w:before="120" w:after="120"/>
              <w:jc w:val="both"/>
              <w:rPr>
                <w:rFonts w:ascii="Arial" w:hAnsi="Arial" w:cs="Arial"/>
                <w:sz w:val="20"/>
                <w:szCs w:val="20"/>
              </w:rPr>
            </w:pPr>
            <w:r w:rsidRPr="00C0231F">
              <w:rPr>
                <w:rFonts w:ascii="Arial" w:hAnsi="Arial" w:cs="Arial"/>
                <w:sz w:val="20"/>
                <w:szCs w:val="20"/>
              </w:rPr>
              <w:t>Préstamos externos</w:t>
            </w:r>
          </w:p>
          <w:p w:rsidR="00DC4190" w:rsidRPr="00C0231F" w:rsidRDefault="00DC4190" w:rsidP="00A863B0">
            <w:pPr>
              <w:numPr>
                <w:ilvl w:val="0"/>
                <w:numId w:val="2"/>
              </w:numPr>
              <w:spacing w:before="120" w:after="120"/>
              <w:jc w:val="both"/>
              <w:rPr>
                <w:rFonts w:ascii="Arial" w:hAnsi="Arial" w:cs="Arial"/>
                <w:sz w:val="20"/>
                <w:szCs w:val="20"/>
              </w:rPr>
            </w:pPr>
            <w:r w:rsidRPr="00C0231F">
              <w:rPr>
                <w:rFonts w:ascii="Arial" w:hAnsi="Arial" w:cs="Arial"/>
                <w:sz w:val="20"/>
                <w:szCs w:val="20"/>
              </w:rPr>
              <w:t>Pérdida de libros</w:t>
            </w:r>
          </w:p>
          <w:p w:rsidR="00DC4190" w:rsidRDefault="0054756E" w:rsidP="00A863B0">
            <w:pPr>
              <w:numPr>
                <w:ilvl w:val="0"/>
                <w:numId w:val="2"/>
              </w:numPr>
              <w:spacing w:before="120" w:after="120"/>
              <w:jc w:val="both"/>
              <w:rPr>
                <w:rFonts w:ascii="Arial" w:hAnsi="Arial" w:cs="Arial"/>
                <w:sz w:val="20"/>
                <w:szCs w:val="20"/>
              </w:rPr>
            </w:pPr>
            <w:r>
              <w:rPr>
                <w:rFonts w:ascii="Arial" w:hAnsi="Arial" w:cs="Arial"/>
                <w:sz w:val="20"/>
                <w:szCs w:val="20"/>
              </w:rPr>
              <w:t>Préstamos internos</w:t>
            </w:r>
          </w:p>
          <w:p w:rsidR="00E57A6C" w:rsidRPr="00C0231F" w:rsidRDefault="00E57A6C" w:rsidP="00A863B0">
            <w:pPr>
              <w:numPr>
                <w:ilvl w:val="0"/>
                <w:numId w:val="2"/>
              </w:numPr>
              <w:spacing w:before="120" w:after="120"/>
              <w:jc w:val="both"/>
              <w:rPr>
                <w:rFonts w:ascii="Arial" w:hAnsi="Arial" w:cs="Arial"/>
                <w:sz w:val="20"/>
                <w:szCs w:val="20"/>
              </w:rPr>
            </w:pPr>
            <w:r>
              <w:rPr>
                <w:rFonts w:ascii="Arial" w:hAnsi="Arial" w:cs="Arial"/>
                <w:sz w:val="20"/>
                <w:szCs w:val="20"/>
              </w:rPr>
              <w:t>Catalogación de acervo.</w:t>
            </w:r>
          </w:p>
        </w:tc>
      </w:tr>
      <w:tr w:rsidR="00DC4190" w:rsidRPr="00C0231F" w:rsidTr="00A863B0">
        <w:trPr>
          <w:trHeight w:val="550"/>
        </w:trPr>
        <w:tc>
          <w:tcPr>
            <w:tcW w:w="1063" w:type="dxa"/>
            <w:vAlign w:val="center"/>
          </w:tcPr>
          <w:p w:rsidR="00DC4190" w:rsidRPr="00A863B0" w:rsidRDefault="00DC419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5.</w:t>
            </w:r>
            <w:r w:rsidR="003A6479" w:rsidRPr="00A863B0">
              <w:rPr>
                <w:rFonts w:ascii="Arial" w:hAnsi="Arial" w:cs="Arial"/>
                <w:color w:val="44546A" w:themeColor="text2"/>
                <w:sz w:val="18"/>
                <w:szCs w:val="18"/>
              </w:rPr>
              <w:t>7</w:t>
            </w:r>
          </w:p>
        </w:tc>
        <w:tc>
          <w:tcPr>
            <w:tcW w:w="1764" w:type="dxa"/>
            <w:vAlign w:val="center"/>
          </w:tcPr>
          <w:p w:rsidR="00DC4190" w:rsidRPr="00A863B0" w:rsidRDefault="00A863B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Área de Biblioteca</w:t>
            </w:r>
          </w:p>
        </w:tc>
        <w:tc>
          <w:tcPr>
            <w:tcW w:w="6963" w:type="dxa"/>
            <w:vAlign w:val="center"/>
          </w:tcPr>
          <w:p w:rsidR="00DC4190" w:rsidRPr="00C0231F" w:rsidRDefault="00DC4190" w:rsidP="00E57A6C">
            <w:pPr>
              <w:spacing w:before="120" w:after="120"/>
              <w:jc w:val="both"/>
              <w:rPr>
                <w:rFonts w:ascii="Arial" w:hAnsi="Arial" w:cs="Arial"/>
                <w:sz w:val="20"/>
                <w:szCs w:val="20"/>
              </w:rPr>
            </w:pPr>
            <w:r w:rsidRPr="00C0231F">
              <w:rPr>
                <w:rFonts w:ascii="Arial" w:hAnsi="Arial" w:cs="Arial"/>
                <w:sz w:val="20"/>
                <w:szCs w:val="20"/>
              </w:rPr>
              <w:t>Realiza la cat</w:t>
            </w:r>
            <w:r>
              <w:rPr>
                <w:rFonts w:ascii="Arial" w:hAnsi="Arial" w:cs="Arial"/>
                <w:sz w:val="20"/>
                <w:szCs w:val="20"/>
              </w:rPr>
              <w:t xml:space="preserve">alogación </w:t>
            </w:r>
            <w:r w:rsidR="00E57A6C">
              <w:rPr>
                <w:rFonts w:ascii="Arial" w:hAnsi="Arial" w:cs="Arial"/>
                <w:sz w:val="20"/>
                <w:szCs w:val="20"/>
              </w:rPr>
              <w:t>del acervo de manera general</w:t>
            </w:r>
            <w:r w:rsidRPr="00C0231F">
              <w:rPr>
                <w:rFonts w:ascii="Arial" w:hAnsi="Arial" w:cs="Arial"/>
                <w:sz w:val="20"/>
                <w:szCs w:val="20"/>
              </w:rPr>
              <w:t xml:space="preserve">. </w:t>
            </w:r>
          </w:p>
        </w:tc>
      </w:tr>
      <w:tr w:rsidR="00DC4190" w:rsidRPr="00C0231F" w:rsidTr="00A863B0">
        <w:trPr>
          <w:trHeight w:val="558"/>
        </w:trPr>
        <w:tc>
          <w:tcPr>
            <w:tcW w:w="1063" w:type="dxa"/>
            <w:vAlign w:val="center"/>
          </w:tcPr>
          <w:p w:rsidR="00DC4190" w:rsidRPr="00A863B0" w:rsidRDefault="003A6479"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5.8</w:t>
            </w:r>
          </w:p>
        </w:tc>
        <w:tc>
          <w:tcPr>
            <w:tcW w:w="1764" w:type="dxa"/>
            <w:vAlign w:val="center"/>
          </w:tcPr>
          <w:p w:rsidR="00DC4190" w:rsidRPr="00A863B0" w:rsidRDefault="00A863B0" w:rsidP="00A00467">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Área de Biblioteca</w:t>
            </w:r>
          </w:p>
        </w:tc>
        <w:tc>
          <w:tcPr>
            <w:tcW w:w="6963" w:type="dxa"/>
            <w:vAlign w:val="center"/>
          </w:tcPr>
          <w:p w:rsidR="00DC4190" w:rsidRPr="00C0231F" w:rsidRDefault="00DC4190" w:rsidP="00E57A6C">
            <w:pPr>
              <w:spacing w:before="120" w:after="120"/>
              <w:jc w:val="both"/>
              <w:rPr>
                <w:rFonts w:ascii="Arial" w:hAnsi="Arial" w:cs="Arial"/>
                <w:sz w:val="20"/>
                <w:szCs w:val="20"/>
              </w:rPr>
            </w:pPr>
            <w:r>
              <w:rPr>
                <w:rFonts w:ascii="Arial" w:hAnsi="Arial" w:cs="Arial"/>
                <w:sz w:val="20"/>
                <w:szCs w:val="20"/>
              </w:rPr>
              <w:t xml:space="preserve">Realiza al </w:t>
            </w:r>
            <w:r w:rsidR="00E57A6C">
              <w:rPr>
                <w:rFonts w:ascii="Arial" w:hAnsi="Arial" w:cs="Arial"/>
                <w:sz w:val="20"/>
                <w:szCs w:val="20"/>
              </w:rPr>
              <w:t xml:space="preserve">menos una vez al año </w:t>
            </w:r>
            <w:r>
              <w:rPr>
                <w:rFonts w:ascii="Arial" w:hAnsi="Arial" w:cs="Arial"/>
                <w:sz w:val="20"/>
                <w:szCs w:val="20"/>
              </w:rPr>
              <w:t xml:space="preserve">el </w:t>
            </w:r>
            <w:r w:rsidRPr="006F5ADB">
              <w:rPr>
                <w:rFonts w:ascii="Arial" w:hAnsi="Arial" w:cs="Arial"/>
                <w:i/>
                <w:sz w:val="20"/>
                <w:szCs w:val="20"/>
              </w:rPr>
              <w:t>Inventario del Acervo Bibliográfico</w:t>
            </w:r>
            <w:r>
              <w:rPr>
                <w:rFonts w:ascii="Arial" w:hAnsi="Arial" w:cs="Arial"/>
                <w:sz w:val="20"/>
                <w:szCs w:val="20"/>
              </w:rPr>
              <w:t>.</w:t>
            </w:r>
          </w:p>
        </w:tc>
      </w:tr>
      <w:tr w:rsidR="00E10344" w:rsidRPr="00C0231F" w:rsidTr="00A863B0">
        <w:trPr>
          <w:trHeight w:val="558"/>
        </w:trPr>
        <w:tc>
          <w:tcPr>
            <w:tcW w:w="1063" w:type="dxa"/>
            <w:vAlign w:val="center"/>
          </w:tcPr>
          <w:p w:rsidR="00E10344" w:rsidRPr="00A863B0" w:rsidRDefault="00E10344" w:rsidP="00E10344">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5.</w:t>
            </w:r>
            <w:r>
              <w:rPr>
                <w:rFonts w:ascii="Arial" w:hAnsi="Arial" w:cs="Arial"/>
                <w:color w:val="44546A" w:themeColor="text2"/>
                <w:sz w:val="18"/>
                <w:szCs w:val="18"/>
              </w:rPr>
              <w:t>9</w:t>
            </w:r>
          </w:p>
        </w:tc>
        <w:tc>
          <w:tcPr>
            <w:tcW w:w="1764" w:type="dxa"/>
            <w:vAlign w:val="center"/>
          </w:tcPr>
          <w:p w:rsidR="00E10344" w:rsidRPr="00A863B0" w:rsidRDefault="00E10344" w:rsidP="00E10344">
            <w:pPr>
              <w:spacing w:before="40" w:after="40"/>
              <w:jc w:val="center"/>
              <w:rPr>
                <w:rFonts w:ascii="Arial" w:hAnsi="Arial" w:cs="Arial"/>
                <w:color w:val="44546A" w:themeColor="text2"/>
                <w:sz w:val="18"/>
                <w:szCs w:val="18"/>
              </w:rPr>
            </w:pPr>
            <w:r w:rsidRPr="00A863B0">
              <w:rPr>
                <w:rFonts w:ascii="Arial" w:hAnsi="Arial" w:cs="Arial"/>
                <w:color w:val="44546A" w:themeColor="text2"/>
                <w:sz w:val="18"/>
                <w:szCs w:val="18"/>
              </w:rPr>
              <w:t>Área de Biblioteca</w:t>
            </w:r>
          </w:p>
        </w:tc>
        <w:tc>
          <w:tcPr>
            <w:tcW w:w="6963" w:type="dxa"/>
            <w:vAlign w:val="center"/>
          </w:tcPr>
          <w:p w:rsidR="00E10344" w:rsidRDefault="00E10344" w:rsidP="00E10344">
            <w:pPr>
              <w:spacing w:before="120" w:after="120"/>
              <w:jc w:val="both"/>
              <w:rPr>
                <w:rFonts w:ascii="Arial" w:hAnsi="Arial" w:cs="Arial"/>
                <w:sz w:val="20"/>
                <w:szCs w:val="20"/>
              </w:rPr>
            </w:pPr>
            <w:r>
              <w:rPr>
                <w:rFonts w:ascii="Arial" w:hAnsi="Arial" w:cs="Arial"/>
                <w:sz w:val="20"/>
                <w:szCs w:val="20"/>
              </w:rPr>
              <w:t>Realiza labores de procesos técnicos básicos.</w:t>
            </w:r>
          </w:p>
          <w:p w:rsidR="00E10344" w:rsidRDefault="00E10344" w:rsidP="00E10344">
            <w:pPr>
              <w:spacing w:before="120" w:after="120"/>
              <w:jc w:val="both"/>
              <w:rPr>
                <w:rFonts w:ascii="Arial" w:hAnsi="Arial" w:cs="Arial"/>
                <w:sz w:val="20"/>
                <w:szCs w:val="20"/>
              </w:rPr>
            </w:pPr>
            <w:r>
              <w:rPr>
                <w:rFonts w:ascii="Arial" w:hAnsi="Arial" w:cs="Arial"/>
                <w:sz w:val="20"/>
                <w:szCs w:val="20"/>
              </w:rPr>
              <w:t>Realiza la colocación de sellos y cinta magnética en los logares previamente definidos.</w:t>
            </w:r>
          </w:p>
        </w:tc>
      </w:tr>
    </w:tbl>
    <w:p w:rsidR="00DC4190" w:rsidRPr="00C0231F" w:rsidRDefault="00DC4190" w:rsidP="00DC4190">
      <w:pPr>
        <w:jc w:val="both"/>
        <w:rPr>
          <w:rFonts w:ascii="Arial" w:hAnsi="Arial" w:cs="Arial"/>
          <w:b/>
          <w:bCs/>
          <w:sz w:val="8"/>
          <w:szCs w:val="8"/>
          <w:lang w:val="es-ES_tradnl"/>
        </w:rPr>
      </w:pPr>
    </w:p>
    <w:p w:rsidR="00DC4190" w:rsidRPr="00C0231F" w:rsidRDefault="00DC4190" w:rsidP="00DC4190">
      <w:pPr>
        <w:jc w:val="both"/>
        <w:rPr>
          <w:rFonts w:ascii="Arial" w:hAnsi="Arial" w:cs="Arial"/>
          <w:b/>
          <w:bCs/>
          <w:sz w:val="20"/>
          <w:szCs w:val="20"/>
          <w:lang w:val="es-ES_tradnl"/>
        </w:rPr>
      </w:pPr>
      <w:r w:rsidRPr="00C0231F">
        <w:rPr>
          <w:rFonts w:ascii="Arial" w:hAnsi="Arial" w:cs="Arial"/>
          <w:b/>
          <w:bCs/>
          <w:sz w:val="20"/>
          <w:szCs w:val="20"/>
          <w:lang w:val="es-ES_tradnl"/>
        </w:rPr>
        <w:t>Fin</w:t>
      </w:r>
    </w:p>
    <w:p w:rsidR="00DC4190" w:rsidRDefault="00DC4190" w:rsidP="00DC4190">
      <w:pPr>
        <w:jc w:val="both"/>
        <w:rPr>
          <w:rFonts w:ascii="Arial" w:hAnsi="Arial" w:cs="Arial"/>
          <w:bCs/>
          <w:sz w:val="20"/>
          <w:szCs w:val="20"/>
          <w:lang w:val="es-ES_tradnl"/>
        </w:rPr>
      </w:pPr>
    </w:p>
    <w:p w:rsidR="00A863B0" w:rsidRDefault="00A863B0" w:rsidP="00DC4190">
      <w:pPr>
        <w:jc w:val="both"/>
        <w:rPr>
          <w:rFonts w:ascii="Arial" w:hAnsi="Arial" w:cs="Arial"/>
          <w:bCs/>
          <w:sz w:val="20"/>
          <w:szCs w:val="20"/>
          <w:lang w:val="es-ES_tradnl"/>
        </w:rPr>
      </w:pPr>
    </w:p>
    <w:p w:rsidR="00A863B0" w:rsidRDefault="00A863B0" w:rsidP="00DC4190">
      <w:pPr>
        <w:jc w:val="both"/>
        <w:rPr>
          <w:rFonts w:ascii="Arial" w:hAnsi="Arial" w:cs="Arial"/>
          <w:bCs/>
          <w:sz w:val="20"/>
          <w:szCs w:val="20"/>
          <w:lang w:val="es-ES_tradnl"/>
        </w:rPr>
      </w:pPr>
    </w:p>
    <w:p w:rsidR="00A863B0" w:rsidRDefault="00A863B0" w:rsidP="00DC4190">
      <w:pPr>
        <w:jc w:val="both"/>
        <w:rPr>
          <w:rFonts w:ascii="Arial" w:hAnsi="Arial" w:cs="Arial"/>
          <w:bCs/>
          <w:sz w:val="20"/>
          <w:szCs w:val="20"/>
          <w:lang w:val="es-ES_tradnl"/>
        </w:rPr>
      </w:pPr>
    </w:p>
    <w:p w:rsidR="00A863B0" w:rsidRDefault="00A863B0" w:rsidP="00DC4190">
      <w:pPr>
        <w:jc w:val="both"/>
        <w:rPr>
          <w:rFonts w:ascii="Arial" w:hAnsi="Arial" w:cs="Arial"/>
          <w:bCs/>
          <w:sz w:val="20"/>
          <w:szCs w:val="20"/>
          <w:lang w:val="es-ES_tradnl"/>
        </w:rPr>
      </w:pPr>
    </w:p>
    <w:p w:rsidR="00A863B0" w:rsidRDefault="00A863B0" w:rsidP="00DC4190">
      <w:pPr>
        <w:jc w:val="both"/>
        <w:rPr>
          <w:rFonts w:ascii="Arial" w:hAnsi="Arial" w:cs="Arial"/>
          <w:bCs/>
          <w:sz w:val="20"/>
          <w:szCs w:val="20"/>
          <w:lang w:val="es-ES_tradnl"/>
        </w:rPr>
      </w:pPr>
    </w:p>
    <w:p w:rsidR="00A863B0" w:rsidRDefault="00A863B0" w:rsidP="00DC4190">
      <w:pPr>
        <w:jc w:val="both"/>
        <w:rPr>
          <w:rFonts w:ascii="Arial" w:hAnsi="Arial" w:cs="Arial"/>
          <w:bCs/>
          <w:sz w:val="20"/>
          <w:szCs w:val="20"/>
          <w:lang w:val="es-ES_tradnl"/>
        </w:rPr>
      </w:pPr>
    </w:p>
    <w:p w:rsidR="00A863B0" w:rsidRDefault="00A863B0" w:rsidP="00DC4190">
      <w:pPr>
        <w:jc w:val="both"/>
        <w:rPr>
          <w:rFonts w:ascii="Arial" w:hAnsi="Arial" w:cs="Arial"/>
          <w:bCs/>
          <w:sz w:val="20"/>
          <w:szCs w:val="20"/>
          <w:lang w:val="es-ES_tradnl"/>
        </w:rPr>
      </w:pPr>
    </w:p>
    <w:p w:rsidR="00DC4190" w:rsidRPr="00C0231F" w:rsidRDefault="00DC4190" w:rsidP="00DC4190">
      <w:pPr>
        <w:jc w:val="both"/>
        <w:rPr>
          <w:rFonts w:ascii="Arial" w:hAnsi="Arial" w:cs="Arial"/>
          <w:bCs/>
          <w:sz w:val="20"/>
          <w:szCs w:val="20"/>
          <w:lang w:val="es-ES_tradnl"/>
        </w:rPr>
      </w:pPr>
    </w:p>
    <w:p w:rsidR="00DC4190" w:rsidRPr="00AE7DF5" w:rsidRDefault="00DC4190" w:rsidP="00DC4190">
      <w:pPr>
        <w:jc w:val="both"/>
        <w:rPr>
          <w:rFonts w:ascii="Arial" w:hAnsi="Arial" w:cs="Arial"/>
          <w:b/>
          <w:bCs/>
          <w:sz w:val="20"/>
          <w:szCs w:val="20"/>
          <w:lang w:val="es-ES_tradnl"/>
        </w:rPr>
      </w:pPr>
      <w:r w:rsidRPr="00AE7DF5">
        <w:rPr>
          <w:rFonts w:ascii="Arial" w:hAnsi="Arial" w:cs="Arial"/>
          <w:b/>
          <w:bCs/>
          <w:sz w:val="20"/>
          <w:szCs w:val="20"/>
          <w:lang w:val="es-ES_tradnl"/>
        </w:rPr>
        <w:t>6. Documentos de referencia (interacción con otros documentos)</w:t>
      </w:r>
    </w:p>
    <w:p w:rsidR="00DC4190" w:rsidRPr="00AE7DF5" w:rsidRDefault="00DC4190" w:rsidP="00DC4190">
      <w:pPr>
        <w:rPr>
          <w:sz w:val="8"/>
          <w:szCs w:val="8"/>
          <w:lang w:val="es-ES_tradnl"/>
        </w:rPr>
      </w:pPr>
    </w:p>
    <w:tbl>
      <w:tblPr>
        <w:tblW w:w="97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47"/>
        <w:gridCol w:w="7243"/>
      </w:tblGrid>
      <w:tr w:rsidR="00DC4190" w:rsidRPr="00AE7DF5" w:rsidTr="00AE7DF5">
        <w:trPr>
          <w:trHeight w:val="284"/>
        </w:trPr>
        <w:tc>
          <w:tcPr>
            <w:tcW w:w="2547" w:type="dxa"/>
            <w:shd w:val="clear" w:color="auto" w:fill="D9D9D9"/>
            <w:vAlign w:val="center"/>
          </w:tcPr>
          <w:p w:rsidR="00DC4190" w:rsidRPr="00AE7DF5" w:rsidRDefault="0058439C" w:rsidP="0058439C">
            <w:pPr>
              <w:pStyle w:val="Encabezado"/>
              <w:tabs>
                <w:tab w:val="clear" w:pos="4419"/>
                <w:tab w:val="clear" w:pos="8838"/>
              </w:tabs>
              <w:jc w:val="center"/>
              <w:rPr>
                <w:rFonts w:cs="Arial"/>
                <w:b/>
                <w:bCs/>
                <w:sz w:val="18"/>
                <w:szCs w:val="18"/>
              </w:rPr>
            </w:pPr>
            <w:r w:rsidRPr="00AE7DF5">
              <w:rPr>
                <w:rFonts w:cs="Arial"/>
                <w:b/>
                <w:bCs/>
                <w:sz w:val="18"/>
                <w:szCs w:val="18"/>
              </w:rPr>
              <w:t xml:space="preserve">Responsable </w:t>
            </w:r>
          </w:p>
        </w:tc>
        <w:tc>
          <w:tcPr>
            <w:tcW w:w="7243" w:type="dxa"/>
            <w:shd w:val="clear" w:color="auto" w:fill="D9D9D9"/>
            <w:vAlign w:val="center"/>
          </w:tcPr>
          <w:p w:rsidR="00DC4190" w:rsidRPr="00AE7DF5" w:rsidRDefault="00DC4190" w:rsidP="00A00467">
            <w:pPr>
              <w:pStyle w:val="Encabezado"/>
              <w:tabs>
                <w:tab w:val="clear" w:pos="4419"/>
                <w:tab w:val="clear" w:pos="8838"/>
              </w:tabs>
              <w:jc w:val="center"/>
              <w:rPr>
                <w:rFonts w:cs="Arial"/>
                <w:b/>
                <w:bCs/>
                <w:sz w:val="18"/>
                <w:szCs w:val="18"/>
              </w:rPr>
            </w:pPr>
            <w:r w:rsidRPr="00AE7DF5">
              <w:rPr>
                <w:rFonts w:cs="Arial"/>
                <w:b/>
                <w:bCs/>
                <w:sz w:val="18"/>
                <w:szCs w:val="18"/>
              </w:rPr>
              <w:t>Proceso o documento</w:t>
            </w:r>
          </w:p>
        </w:tc>
      </w:tr>
      <w:tr w:rsidR="00AE7DF5" w:rsidRPr="00AE7DF5" w:rsidTr="007133CC">
        <w:trPr>
          <w:trHeight w:val="179"/>
        </w:trPr>
        <w:tc>
          <w:tcPr>
            <w:tcW w:w="2547" w:type="dxa"/>
            <w:vAlign w:val="center"/>
          </w:tcPr>
          <w:p w:rsidR="00AE7DF5" w:rsidRPr="00AE7DF5" w:rsidRDefault="00AE7DF5" w:rsidP="00AE7DF5">
            <w:pPr>
              <w:spacing w:before="80" w:after="80"/>
              <w:jc w:val="center"/>
              <w:rPr>
                <w:rFonts w:ascii="Arial" w:hAnsi="Arial" w:cs="Arial"/>
                <w:sz w:val="20"/>
                <w:szCs w:val="20"/>
              </w:rPr>
            </w:pPr>
          </w:p>
        </w:tc>
        <w:tc>
          <w:tcPr>
            <w:tcW w:w="7243" w:type="dxa"/>
          </w:tcPr>
          <w:p w:rsidR="00AE7DF5" w:rsidRPr="00AE7DF5" w:rsidRDefault="00AE7DF5" w:rsidP="00AE7DF5">
            <w:pPr>
              <w:spacing w:before="80" w:after="80"/>
              <w:jc w:val="both"/>
              <w:rPr>
                <w:rFonts w:ascii="Arial" w:hAnsi="Arial" w:cs="Arial"/>
                <w:sz w:val="20"/>
                <w:szCs w:val="20"/>
              </w:rPr>
            </w:pPr>
            <w:r w:rsidRPr="00AE7DF5">
              <w:rPr>
                <w:rFonts w:ascii="Arial" w:hAnsi="Arial" w:cs="Arial"/>
                <w:sz w:val="20"/>
                <w:szCs w:val="20"/>
              </w:rPr>
              <w:t>Plan de Desarrollo Institucional</w:t>
            </w:r>
          </w:p>
        </w:tc>
      </w:tr>
      <w:tr w:rsidR="00AE7DF5" w:rsidRPr="00AE7DF5" w:rsidTr="00AE7DF5">
        <w:trPr>
          <w:trHeight w:val="179"/>
        </w:trPr>
        <w:tc>
          <w:tcPr>
            <w:tcW w:w="2547" w:type="dxa"/>
            <w:vAlign w:val="center"/>
          </w:tcPr>
          <w:p w:rsidR="00AE7DF5" w:rsidRPr="00AE7DF5" w:rsidRDefault="00AE7DF5" w:rsidP="00AE7DF5">
            <w:pPr>
              <w:spacing w:before="80" w:after="80"/>
              <w:jc w:val="center"/>
              <w:rPr>
                <w:rFonts w:ascii="Arial" w:hAnsi="Arial" w:cs="Arial"/>
                <w:sz w:val="20"/>
                <w:szCs w:val="20"/>
              </w:rPr>
            </w:pPr>
          </w:p>
        </w:tc>
        <w:tc>
          <w:tcPr>
            <w:tcW w:w="7243" w:type="dxa"/>
            <w:vAlign w:val="center"/>
          </w:tcPr>
          <w:p w:rsidR="00AE7DF5" w:rsidRPr="00AE7DF5" w:rsidRDefault="00AE7DF5" w:rsidP="00AE7DF5">
            <w:pPr>
              <w:tabs>
                <w:tab w:val="left" w:pos="726"/>
                <w:tab w:val="left" w:pos="759"/>
              </w:tabs>
              <w:suppressAutoHyphens/>
              <w:autoSpaceDE w:val="0"/>
              <w:spacing w:before="80" w:after="80"/>
              <w:rPr>
                <w:rFonts w:ascii="Arial" w:hAnsi="Arial" w:cs="Arial"/>
                <w:sz w:val="20"/>
                <w:szCs w:val="20"/>
              </w:rPr>
            </w:pPr>
            <w:r w:rsidRPr="00AE7DF5">
              <w:rPr>
                <w:rFonts w:ascii="Arial" w:hAnsi="Arial" w:cs="Arial"/>
                <w:sz w:val="20"/>
                <w:szCs w:val="20"/>
              </w:rPr>
              <w:t>Manual de Organización de la Universidad Intercultural del Estado de Tabasco</w:t>
            </w:r>
          </w:p>
        </w:tc>
      </w:tr>
      <w:tr w:rsidR="00AE7DF5" w:rsidRPr="00AE7DF5" w:rsidTr="00AE7DF5">
        <w:trPr>
          <w:trHeight w:val="179"/>
        </w:trPr>
        <w:tc>
          <w:tcPr>
            <w:tcW w:w="2547" w:type="dxa"/>
          </w:tcPr>
          <w:p w:rsidR="00AE7DF5" w:rsidRPr="00AE7DF5" w:rsidRDefault="00AE7DF5" w:rsidP="00AE7DF5">
            <w:pPr>
              <w:spacing w:before="80" w:after="80"/>
              <w:jc w:val="center"/>
              <w:rPr>
                <w:rFonts w:ascii="Arial" w:hAnsi="Arial" w:cs="Arial"/>
                <w:snapToGrid w:val="0"/>
                <w:sz w:val="20"/>
                <w:szCs w:val="20"/>
              </w:rPr>
            </w:pPr>
          </w:p>
        </w:tc>
        <w:tc>
          <w:tcPr>
            <w:tcW w:w="7243" w:type="dxa"/>
            <w:vAlign w:val="center"/>
          </w:tcPr>
          <w:p w:rsidR="00AE7DF5" w:rsidRPr="00AE7DF5" w:rsidRDefault="00AE7DF5" w:rsidP="00AE7DF5">
            <w:pPr>
              <w:spacing w:before="80" w:after="80"/>
              <w:rPr>
                <w:rFonts w:ascii="Arial" w:hAnsi="Arial" w:cs="Arial"/>
                <w:snapToGrid w:val="0"/>
                <w:sz w:val="20"/>
                <w:szCs w:val="20"/>
              </w:rPr>
            </w:pPr>
            <w:r w:rsidRPr="00AE7DF5">
              <w:rPr>
                <w:rFonts w:ascii="Arial" w:hAnsi="Arial" w:cs="Arial"/>
                <w:sz w:val="20"/>
                <w:szCs w:val="20"/>
              </w:rPr>
              <w:t>Reglamento de la biblioteca</w:t>
            </w:r>
          </w:p>
        </w:tc>
      </w:tr>
    </w:tbl>
    <w:p w:rsidR="00DC4190" w:rsidRPr="00AE7DF5" w:rsidRDefault="00DC4190" w:rsidP="00DC4190">
      <w:pPr>
        <w:rPr>
          <w:lang w:val="es-MX"/>
        </w:rPr>
      </w:pPr>
    </w:p>
    <w:p w:rsidR="00A863B0" w:rsidRDefault="00A863B0" w:rsidP="00DC4190">
      <w:pPr>
        <w:rPr>
          <w:lang w:val="es-MX"/>
        </w:rPr>
      </w:pPr>
    </w:p>
    <w:p w:rsidR="00AE7DF5" w:rsidRPr="00AE7DF5" w:rsidRDefault="00AE7DF5" w:rsidP="00DC4190">
      <w:pPr>
        <w:rPr>
          <w:lang w:val="es-MX"/>
        </w:rPr>
      </w:pPr>
    </w:p>
    <w:p w:rsidR="00DC4190" w:rsidRPr="00AE7DF5" w:rsidRDefault="00DC4190" w:rsidP="00DC4190">
      <w:pPr>
        <w:pStyle w:val="Ttulo1"/>
        <w:rPr>
          <w:rFonts w:cs="Arial"/>
          <w:sz w:val="20"/>
        </w:rPr>
      </w:pPr>
      <w:r w:rsidRPr="00AE7DF5">
        <w:rPr>
          <w:rFonts w:cs="Arial"/>
          <w:sz w:val="20"/>
        </w:rPr>
        <w:t>7. Control de registros</w:t>
      </w:r>
    </w:p>
    <w:p w:rsidR="00DC4190" w:rsidRPr="00AE7DF5" w:rsidRDefault="00DC4190" w:rsidP="00DC4190">
      <w:pPr>
        <w:rPr>
          <w:rFonts w:ascii="Arial" w:hAnsi="Arial" w:cs="Arial"/>
          <w:sz w:val="8"/>
          <w:szCs w:val="8"/>
          <w:lang w:val="es-MX"/>
        </w:rPr>
      </w:pPr>
    </w:p>
    <w:tbl>
      <w:tblPr>
        <w:tblW w:w="97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47"/>
        <w:gridCol w:w="7243"/>
      </w:tblGrid>
      <w:tr w:rsidR="00DC4190" w:rsidRPr="00AE7DF5" w:rsidTr="00AE7DF5">
        <w:tc>
          <w:tcPr>
            <w:tcW w:w="2547" w:type="dxa"/>
            <w:shd w:val="clear" w:color="auto" w:fill="D9D9D9"/>
            <w:vAlign w:val="center"/>
          </w:tcPr>
          <w:p w:rsidR="00DC4190" w:rsidRPr="00AE7DF5" w:rsidRDefault="0058439C" w:rsidP="0058439C">
            <w:pPr>
              <w:jc w:val="center"/>
              <w:rPr>
                <w:rFonts w:ascii="Arial" w:hAnsi="Arial" w:cs="Arial"/>
                <w:b/>
                <w:sz w:val="18"/>
                <w:szCs w:val="18"/>
              </w:rPr>
            </w:pPr>
            <w:r w:rsidRPr="00AE7DF5">
              <w:rPr>
                <w:rFonts w:ascii="Arial" w:hAnsi="Arial" w:cs="Arial"/>
                <w:b/>
                <w:sz w:val="18"/>
                <w:szCs w:val="18"/>
              </w:rPr>
              <w:t xml:space="preserve">Responsable </w:t>
            </w:r>
          </w:p>
        </w:tc>
        <w:tc>
          <w:tcPr>
            <w:tcW w:w="7243" w:type="dxa"/>
            <w:shd w:val="clear" w:color="auto" w:fill="D9D9D9"/>
            <w:vAlign w:val="center"/>
          </w:tcPr>
          <w:p w:rsidR="00DC4190" w:rsidRPr="00AE7DF5" w:rsidRDefault="00DC4190" w:rsidP="00A00467">
            <w:pPr>
              <w:rPr>
                <w:rFonts w:ascii="Arial" w:hAnsi="Arial" w:cs="Arial"/>
                <w:b/>
                <w:sz w:val="18"/>
                <w:szCs w:val="18"/>
              </w:rPr>
            </w:pPr>
            <w:r w:rsidRPr="00AE7DF5">
              <w:rPr>
                <w:rFonts w:ascii="Arial" w:hAnsi="Arial" w:cs="Arial"/>
                <w:b/>
                <w:sz w:val="18"/>
                <w:szCs w:val="18"/>
              </w:rPr>
              <w:t>Registro</w:t>
            </w:r>
          </w:p>
        </w:tc>
      </w:tr>
      <w:tr w:rsidR="00DC4190" w:rsidRPr="00AE7DF5" w:rsidTr="00AE7DF5">
        <w:trPr>
          <w:trHeight w:val="340"/>
        </w:trPr>
        <w:tc>
          <w:tcPr>
            <w:tcW w:w="2547" w:type="dxa"/>
            <w:vAlign w:val="center"/>
          </w:tcPr>
          <w:p w:rsidR="00DC4190" w:rsidRPr="00AE7DF5" w:rsidRDefault="00AE7DF5" w:rsidP="00A00467">
            <w:pPr>
              <w:pStyle w:val="Encabezado"/>
              <w:tabs>
                <w:tab w:val="clear" w:pos="4419"/>
                <w:tab w:val="clear" w:pos="8838"/>
                <w:tab w:val="center" w:pos="4252"/>
                <w:tab w:val="right" w:pos="8504"/>
              </w:tabs>
              <w:jc w:val="center"/>
              <w:rPr>
                <w:rFonts w:cs="Arial"/>
                <w:sz w:val="20"/>
                <w:lang w:val="pt-PT"/>
              </w:rPr>
            </w:pPr>
            <w:r w:rsidRPr="00AE7DF5">
              <w:rPr>
                <w:rFonts w:cs="Arial"/>
                <w:sz w:val="20"/>
              </w:rPr>
              <w:t>Responsable del Área de Biblioteca</w:t>
            </w:r>
          </w:p>
        </w:tc>
        <w:tc>
          <w:tcPr>
            <w:tcW w:w="7243" w:type="dxa"/>
            <w:vAlign w:val="center"/>
          </w:tcPr>
          <w:p w:rsidR="00DC4190" w:rsidRPr="00AE7DF5" w:rsidRDefault="00AE7DF5" w:rsidP="00AE7DF5">
            <w:pPr>
              <w:spacing w:before="120" w:after="120"/>
              <w:jc w:val="both"/>
              <w:rPr>
                <w:rFonts w:cs="Arial"/>
                <w:sz w:val="20"/>
              </w:rPr>
            </w:pPr>
            <w:r w:rsidRPr="00AE7DF5">
              <w:rPr>
                <w:rFonts w:ascii="Arial" w:hAnsi="Arial" w:cs="Arial"/>
                <w:sz w:val="20"/>
                <w:szCs w:val="20"/>
              </w:rPr>
              <w:t>Reglamento de Biblioteca</w:t>
            </w:r>
          </w:p>
        </w:tc>
      </w:tr>
      <w:tr w:rsidR="00DC4190" w:rsidRPr="00E57A6C" w:rsidTr="00AE7DF5">
        <w:trPr>
          <w:trHeight w:val="340"/>
        </w:trPr>
        <w:tc>
          <w:tcPr>
            <w:tcW w:w="2547" w:type="dxa"/>
            <w:vAlign w:val="center"/>
          </w:tcPr>
          <w:p w:rsidR="00DC4190" w:rsidRPr="00AE7DF5" w:rsidRDefault="00AE7DF5" w:rsidP="00A00467">
            <w:pPr>
              <w:pStyle w:val="Encabezado"/>
              <w:tabs>
                <w:tab w:val="clear" w:pos="4419"/>
                <w:tab w:val="clear" w:pos="8838"/>
                <w:tab w:val="center" w:pos="4252"/>
                <w:tab w:val="right" w:pos="8504"/>
              </w:tabs>
              <w:jc w:val="center"/>
              <w:rPr>
                <w:rFonts w:cs="Arial"/>
                <w:sz w:val="20"/>
              </w:rPr>
            </w:pPr>
            <w:r w:rsidRPr="00AE7DF5">
              <w:rPr>
                <w:rFonts w:cs="Arial"/>
                <w:sz w:val="20"/>
              </w:rPr>
              <w:t>Responsable del Área de Biblioteca</w:t>
            </w:r>
          </w:p>
        </w:tc>
        <w:tc>
          <w:tcPr>
            <w:tcW w:w="7243" w:type="dxa"/>
            <w:vAlign w:val="center"/>
          </w:tcPr>
          <w:p w:rsidR="00DC4190" w:rsidRPr="00AE7DF5" w:rsidRDefault="00AE7DF5" w:rsidP="00AE7DF5">
            <w:pPr>
              <w:spacing w:before="120" w:after="120"/>
              <w:jc w:val="both"/>
              <w:rPr>
                <w:rFonts w:cs="Arial"/>
                <w:sz w:val="20"/>
              </w:rPr>
            </w:pPr>
            <w:r w:rsidRPr="00AE7DF5">
              <w:rPr>
                <w:rFonts w:ascii="Arial" w:hAnsi="Arial" w:cs="Arial"/>
                <w:sz w:val="20"/>
                <w:szCs w:val="20"/>
              </w:rPr>
              <w:t>Control de Visita</w:t>
            </w:r>
          </w:p>
        </w:tc>
      </w:tr>
      <w:tr w:rsidR="00DC4190" w:rsidRPr="00E57A6C" w:rsidTr="00AE7DF5">
        <w:trPr>
          <w:trHeight w:val="340"/>
        </w:trPr>
        <w:tc>
          <w:tcPr>
            <w:tcW w:w="2547" w:type="dxa"/>
            <w:vAlign w:val="center"/>
          </w:tcPr>
          <w:p w:rsidR="00DC4190" w:rsidRPr="00E57A6C" w:rsidRDefault="00AE7DF5" w:rsidP="00A00467">
            <w:pPr>
              <w:pStyle w:val="Encabezado"/>
              <w:tabs>
                <w:tab w:val="clear" w:pos="4419"/>
                <w:tab w:val="clear" w:pos="8838"/>
                <w:tab w:val="center" w:pos="4252"/>
                <w:tab w:val="right" w:pos="8504"/>
              </w:tabs>
              <w:jc w:val="center"/>
              <w:rPr>
                <w:rFonts w:cs="Arial"/>
                <w:sz w:val="20"/>
                <w:highlight w:val="yellow"/>
              </w:rPr>
            </w:pPr>
            <w:r w:rsidRPr="00AE7DF5">
              <w:rPr>
                <w:rFonts w:cs="Arial"/>
                <w:sz w:val="20"/>
              </w:rPr>
              <w:t>Responsable del Área de Biblioteca</w:t>
            </w:r>
          </w:p>
        </w:tc>
        <w:tc>
          <w:tcPr>
            <w:tcW w:w="7243" w:type="dxa"/>
            <w:vAlign w:val="center"/>
          </w:tcPr>
          <w:p w:rsidR="00DC4190" w:rsidRPr="00E57A6C" w:rsidRDefault="00AE7DF5" w:rsidP="00AE7DF5">
            <w:pPr>
              <w:spacing w:before="120" w:after="120"/>
              <w:jc w:val="both"/>
              <w:rPr>
                <w:rFonts w:cs="Arial"/>
                <w:sz w:val="20"/>
                <w:highlight w:val="yellow"/>
              </w:rPr>
            </w:pPr>
            <w:r w:rsidRPr="00AE7DF5">
              <w:rPr>
                <w:rFonts w:ascii="Arial" w:hAnsi="Arial" w:cs="Arial"/>
                <w:sz w:val="20"/>
                <w:szCs w:val="20"/>
              </w:rPr>
              <w:t>Control de consultas para alumnos, docentes y administrativos</w:t>
            </w:r>
          </w:p>
        </w:tc>
      </w:tr>
      <w:tr w:rsidR="00DC4190" w:rsidRPr="00AE7DF5" w:rsidTr="00AE7DF5">
        <w:trPr>
          <w:trHeight w:val="340"/>
        </w:trPr>
        <w:tc>
          <w:tcPr>
            <w:tcW w:w="2547" w:type="dxa"/>
            <w:shd w:val="clear" w:color="auto" w:fill="auto"/>
            <w:vAlign w:val="center"/>
          </w:tcPr>
          <w:p w:rsidR="00DC4190" w:rsidRPr="00AE7DF5" w:rsidRDefault="00AE7DF5" w:rsidP="00A00467">
            <w:pPr>
              <w:pStyle w:val="Encabezado"/>
              <w:tabs>
                <w:tab w:val="clear" w:pos="4419"/>
                <w:tab w:val="clear" w:pos="8838"/>
                <w:tab w:val="center" w:pos="4252"/>
                <w:tab w:val="right" w:pos="8504"/>
              </w:tabs>
              <w:jc w:val="center"/>
              <w:rPr>
                <w:rFonts w:cs="Arial"/>
                <w:sz w:val="20"/>
                <w:lang w:val="es-MX"/>
              </w:rPr>
            </w:pPr>
            <w:r w:rsidRPr="00AE7DF5">
              <w:rPr>
                <w:rFonts w:cs="Arial"/>
                <w:sz w:val="20"/>
              </w:rPr>
              <w:t>Responsable del Área de Biblioteca</w:t>
            </w:r>
          </w:p>
        </w:tc>
        <w:tc>
          <w:tcPr>
            <w:tcW w:w="7243" w:type="dxa"/>
            <w:shd w:val="clear" w:color="auto" w:fill="auto"/>
            <w:vAlign w:val="center"/>
          </w:tcPr>
          <w:p w:rsidR="00DC4190" w:rsidRPr="00AE7DF5" w:rsidRDefault="00AE7DF5" w:rsidP="00AE7DF5">
            <w:pPr>
              <w:pStyle w:val="Encabezado"/>
              <w:tabs>
                <w:tab w:val="clear" w:pos="4419"/>
                <w:tab w:val="clear" w:pos="8838"/>
              </w:tabs>
              <w:rPr>
                <w:rFonts w:cs="Arial"/>
                <w:sz w:val="20"/>
              </w:rPr>
            </w:pPr>
            <w:r w:rsidRPr="00AE7DF5">
              <w:rPr>
                <w:rFonts w:cs="Arial"/>
                <w:sz w:val="20"/>
              </w:rPr>
              <w:t>Inventario del Acervo Bibliográfico</w:t>
            </w:r>
          </w:p>
        </w:tc>
      </w:tr>
    </w:tbl>
    <w:p w:rsidR="00DC4190" w:rsidRPr="00AE7DF5" w:rsidRDefault="00DC4190" w:rsidP="00DC4190">
      <w:pPr>
        <w:spacing w:before="60" w:after="60"/>
        <w:jc w:val="both"/>
        <w:rPr>
          <w:rFonts w:ascii="Arial" w:hAnsi="Arial" w:cs="Arial"/>
          <w:b/>
          <w:bCs/>
          <w:sz w:val="20"/>
          <w:szCs w:val="20"/>
          <w:lang w:val="es-ES_tradnl"/>
        </w:rPr>
      </w:pPr>
    </w:p>
    <w:p w:rsidR="00233D4E" w:rsidRPr="00AE7DF5" w:rsidRDefault="00233D4E" w:rsidP="00DC4190">
      <w:pPr>
        <w:spacing w:before="60" w:after="60"/>
        <w:jc w:val="both"/>
        <w:rPr>
          <w:rFonts w:ascii="Arial" w:hAnsi="Arial" w:cs="Arial"/>
          <w:b/>
          <w:bCs/>
          <w:sz w:val="20"/>
          <w:szCs w:val="20"/>
          <w:lang w:val="es-ES_tradnl"/>
        </w:rPr>
      </w:pPr>
    </w:p>
    <w:p w:rsidR="00DC4190" w:rsidRPr="00AE7DF5" w:rsidRDefault="00DC4190" w:rsidP="00DC4190">
      <w:pPr>
        <w:spacing w:before="60" w:after="60"/>
        <w:jc w:val="both"/>
        <w:rPr>
          <w:rFonts w:ascii="Arial" w:hAnsi="Arial" w:cs="Arial"/>
          <w:b/>
          <w:bCs/>
          <w:sz w:val="20"/>
          <w:szCs w:val="20"/>
          <w:lang w:val="es-ES_tradnl"/>
        </w:rPr>
      </w:pPr>
    </w:p>
    <w:p w:rsidR="00DC4190" w:rsidRPr="00AE7DF5" w:rsidRDefault="00DC4190" w:rsidP="00DC4190">
      <w:pPr>
        <w:spacing w:before="60" w:after="60"/>
        <w:jc w:val="both"/>
        <w:rPr>
          <w:rFonts w:ascii="Arial" w:hAnsi="Arial" w:cs="Arial"/>
          <w:b/>
          <w:bCs/>
          <w:sz w:val="20"/>
          <w:szCs w:val="20"/>
          <w:lang w:val="es-ES_tradnl"/>
        </w:rPr>
      </w:pPr>
      <w:r w:rsidRPr="00AE7DF5">
        <w:rPr>
          <w:rFonts w:ascii="Arial" w:hAnsi="Arial" w:cs="Arial"/>
          <w:b/>
          <w:bCs/>
          <w:sz w:val="20"/>
          <w:szCs w:val="20"/>
          <w:lang w:val="es-ES_tradnl"/>
        </w:rPr>
        <w:t>8. Glosario</w:t>
      </w:r>
    </w:p>
    <w:p w:rsidR="00DC4190" w:rsidRPr="00AE7DF5" w:rsidRDefault="00DC4190" w:rsidP="00DC4190">
      <w:pPr>
        <w:pStyle w:val="Encabezado"/>
        <w:jc w:val="both"/>
        <w:rPr>
          <w:rFonts w:cs="Arial"/>
          <w:sz w:val="20"/>
        </w:rPr>
      </w:pPr>
      <w:r w:rsidRPr="00AE7DF5">
        <w:rPr>
          <w:rFonts w:cs="Arial"/>
          <w:sz w:val="20"/>
        </w:rPr>
        <w:t>No Aplica</w:t>
      </w:r>
    </w:p>
    <w:p w:rsidR="00F3203E" w:rsidRPr="00AE7DF5" w:rsidRDefault="00F3203E" w:rsidP="00F3203E">
      <w:pPr>
        <w:pStyle w:val="Encabezado"/>
        <w:jc w:val="both"/>
        <w:rPr>
          <w:rFonts w:cs="Arial"/>
          <w:sz w:val="20"/>
        </w:rPr>
      </w:pPr>
    </w:p>
    <w:p w:rsidR="00F3203E" w:rsidRPr="00AE7DF5" w:rsidRDefault="00F3203E" w:rsidP="00F3203E">
      <w:pPr>
        <w:pStyle w:val="Encabezado"/>
        <w:jc w:val="both"/>
        <w:rPr>
          <w:rFonts w:cs="Arial"/>
          <w:sz w:val="20"/>
        </w:rPr>
      </w:pPr>
    </w:p>
    <w:p w:rsidR="00F3203E" w:rsidRPr="00AE7DF5" w:rsidRDefault="00F3203E" w:rsidP="00F3203E">
      <w:pPr>
        <w:pStyle w:val="Encabezado"/>
        <w:jc w:val="both"/>
        <w:rPr>
          <w:rFonts w:cs="Arial"/>
          <w:sz w:val="20"/>
        </w:rPr>
      </w:pPr>
    </w:p>
    <w:p w:rsidR="00F3203E" w:rsidRPr="00AE7DF5" w:rsidRDefault="00F3203E" w:rsidP="00F3203E">
      <w:pPr>
        <w:rPr>
          <w:rFonts w:ascii="Arial" w:hAnsi="Arial" w:cs="Arial"/>
          <w:b/>
          <w:sz w:val="20"/>
          <w:szCs w:val="20"/>
        </w:rPr>
      </w:pPr>
      <w:r w:rsidRPr="00AE7DF5">
        <w:rPr>
          <w:rFonts w:ascii="Arial" w:hAnsi="Arial" w:cs="Arial"/>
          <w:b/>
          <w:sz w:val="20"/>
          <w:szCs w:val="20"/>
        </w:rPr>
        <w:t>9. Control de cambios</w:t>
      </w:r>
    </w:p>
    <w:p w:rsidR="00AE7DF5" w:rsidRPr="00AE7DF5" w:rsidRDefault="00AE7DF5" w:rsidP="00F3203E">
      <w:pPr>
        <w:rPr>
          <w:rFonts w:ascii="Arial" w:hAnsi="Arial" w:cs="Arial"/>
          <w:b/>
          <w:sz w:val="20"/>
          <w:szCs w:val="20"/>
        </w:rPr>
      </w:pPr>
    </w:p>
    <w:tbl>
      <w:tblPr>
        <w:tblW w:w="9720" w:type="dxa"/>
        <w:tblInd w:w="70" w:type="dxa"/>
        <w:tblLayout w:type="fixed"/>
        <w:tblCellMar>
          <w:left w:w="70" w:type="dxa"/>
          <w:right w:w="70" w:type="dxa"/>
        </w:tblCellMar>
        <w:tblLook w:val="0000" w:firstRow="0" w:lastRow="0" w:firstColumn="0" w:lastColumn="0" w:noHBand="0" w:noVBand="0"/>
      </w:tblPr>
      <w:tblGrid>
        <w:gridCol w:w="1080"/>
        <w:gridCol w:w="1080"/>
        <w:gridCol w:w="5461"/>
        <w:gridCol w:w="2099"/>
      </w:tblGrid>
      <w:tr w:rsidR="00F3203E" w:rsidRPr="00AE7DF5" w:rsidTr="0012372D">
        <w:trPr>
          <w:cantSplit/>
        </w:trPr>
        <w:tc>
          <w:tcPr>
            <w:tcW w:w="1080" w:type="dxa"/>
            <w:tcBorders>
              <w:bottom w:val="single" w:sz="4" w:space="0" w:color="auto"/>
            </w:tcBorders>
            <w:shd w:val="clear" w:color="auto" w:fill="D9D9D9"/>
            <w:vAlign w:val="center"/>
          </w:tcPr>
          <w:p w:rsidR="00F3203E" w:rsidRPr="00AE7DF5" w:rsidRDefault="00F3203E" w:rsidP="0012372D">
            <w:pPr>
              <w:jc w:val="center"/>
              <w:rPr>
                <w:rFonts w:ascii="Arial" w:hAnsi="Arial" w:cs="Arial"/>
                <w:sz w:val="16"/>
                <w:szCs w:val="16"/>
              </w:rPr>
            </w:pPr>
            <w:r w:rsidRPr="00AE7DF5">
              <w:rPr>
                <w:rFonts w:ascii="Arial" w:hAnsi="Arial" w:cs="Arial"/>
                <w:sz w:val="16"/>
                <w:szCs w:val="16"/>
              </w:rPr>
              <w:t>Nivel de revisión</w:t>
            </w:r>
          </w:p>
        </w:tc>
        <w:tc>
          <w:tcPr>
            <w:tcW w:w="1080" w:type="dxa"/>
            <w:tcBorders>
              <w:bottom w:val="single" w:sz="4" w:space="0" w:color="auto"/>
            </w:tcBorders>
            <w:shd w:val="clear" w:color="auto" w:fill="D9D9D9"/>
            <w:vAlign w:val="center"/>
          </w:tcPr>
          <w:p w:rsidR="00F3203E" w:rsidRPr="00AE7DF5" w:rsidRDefault="00F3203E" w:rsidP="0012372D">
            <w:pPr>
              <w:jc w:val="center"/>
              <w:rPr>
                <w:rFonts w:ascii="Arial" w:hAnsi="Arial" w:cs="Arial"/>
                <w:sz w:val="16"/>
                <w:szCs w:val="16"/>
              </w:rPr>
            </w:pPr>
            <w:r w:rsidRPr="00AE7DF5">
              <w:rPr>
                <w:rFonts w:ascii="Arial" w:hAnsi="Arial" w:cs="Arial"/>
                <w:sz w:val="16"/>
                <w:szCs w:val="16"/>
              </w:rPr>
              <w:t xml:space="preserve">Sección y/o página   </w:t>
            </w:r>
          </w:p>
        </w:tc>
        <w:tc>
          <w:tcPr>
            <w:tcW w:w="5461" w:type="dxa"/>
            <w:tcBorders>
              <w:bottom w:val="single" w:sz="4" w:space="0" w:color="auto"/>
            </w:tcBorders>
            <w:shd w:val="clear" w:color="auto" w:fill="D9D9D9"/>
            <w:vAlign w:val="center"/>
          </w:tcPr>
          <w:p w:rsidR="00F3203E" w:rsidRPr="00AE7DF5" w:rsidRDefault="00F3203E" w:rsidP="0012372D">
            <w:pPr>
              <w:jc w:val="center"/>
              <w:rPr>
                <w:rFonts w:ascii="Arial" w:hAnsi="Arial" w:cs="Arial"/>
                <w:sz w:val="16"/>
                <w:szCs w:val="16"/>
              </w:rPr>
            </w:pPr>
            <w:r w:rsidRPr="00AE7DF5">
              <w:rPr>
                <w:rFonts w:ascii="Arial" w:hAnsi="Arial" w:cs="Arial"/>
                <w:sz w:val="16"/>
                <w:szCs w:val="16"/>
              </w:rPr>
              <w:t>Descripción de la modificación y mejora</w:t>
            </w:r>
          </w:p>
        </w:tc>
        <w:tc>
          <w:tcPr>
            <w:tcW w:w="2099" w:type="dxa"/>
            <w:tcBorders>
              <w:bottom w:val="single" w:sz="4" w:space="0" w:color="auto"/>
            </w:tcBorders>
            <w:shd w:val="clear" w:color="auto" w:fill="D9D9D9"/>
            <w:vAlign w:val="center"/>
          </w:tcPr>
          <w:p w:rsidR="00F3203E" w:rsidRPr="00AE7DF5" w:rsidRDefault="00F3203E" w:rsidP="0012372D">
            <w:pPr>
              <w:jc w:val="center"/>
              <w:rPr>
                <w:rFonts w:ascii="Arial" w:hAnsi="Arial" w:cs="Arial"/>
                <w:sz w:val="16"/>
                <w:szCs w:val="16"/>
              </w:rPr>
            </w:pPr>
            <w:r w:rsidRPr="00AE7DF5">
              <w:rPr>
                <w:rFonts w:ascii="Arial" w:hAnsi="Arial" w:cs="Arial"/>
                <w:sz w:val="16"/>
                <w:szCs w:val="16"/>
              </w:rPr>
              <w:t>Fecha de modificación</w:t>
            </w:r>
          </w:p>
        </w:tc>
      </w:tr>
      <w:tr w:rsidR="00F3203E" w:rsidRPr="00AE7DF5"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F3203E" w:rsidRPr="00AE7DF5" w:rsidRDefault="00F3203E" w:rsidP="0012372D">
            <w:pPr>
              <w:pStyle w:val="Ttulo5"/>
              <w:jc w:val="center"/>
              <w:rPr>
                <w:rFonts w:cs="Arial"/>
                <w:b/>
                <w:sz w:val="18"/>
                <w:szCs w:val="18"/>
                <w:lang w:val="es-ES_tradnl"/>
              </w:rPr>
            </w:pPr>
            <w:r w:rsidRPr="00AE7DF5">
              <w:rPr>
                <w:rFonts w:cs="Arial"/>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tcPr>
          <w:p w:rsidR="00F3203E" w:rsidRPr="00AE7DF5" w:rsidRDefault="00F3203E" w:rsidP="0012372D">
            <w:pPr>
              <w:jc w:val="center"/>
              <w:rPr>
                <w:rFonts w:ascii="Arial" w:hAnsi="Arial" w:cs="Arial"/>
                <w:sz w:val="18"/>
                <w:szCs w:val="18"/>
                <w:lang w:val="es-ES_tradnl"/>
              </w:rPr>
            </w:pPr>
            <w:r w:rsidRPr="00AE7DF5">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tcPr>
          <w:p w:rsidR="00F3203E" w:rsidRPr="00AE7DF5" w:rsidRDefault="00F3203E" w:rsidP="0012372D">
            <w:pPr>
              <w:pStyle w:val="Encabezado"/>
              <w:jc w:val="center"/>
              <w:rPr>
                <w:rFonts w:cs="Arial"/>
                <w:sz w:val="18"/>
                <w:szCs w:val="18"/>
                <w:lang w:val="es-ES_tradnl"/>
              </w:rPr>
            </w:pPr>
            <w:r w:rsidRPr="00AE7DF5">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tcPr>
          <w:p w:rsidR="00F3203E" w:rsidRPr="00AE7DF5" w:rsidRDefault="006B1654" w:rsidP="001C4052">
            <w:pPr>
              <w:jc w:val="center"/>
              <w:rPr>
                <w:rFonts w:ascii="Arial" w:hAnsi="Arial" w:cs="Arial"/>
                <w:sz w:val="18"/>
                <w:szCs w:val="18"/>
                <w:lang w:val="es-ES_tradnl"/>
              </w:rPr>
            </w:pPr>
            <w:r w:rsidRPr="00AE7DF5">
              <w:rPr>
                <w:rFonts w:ascii="Arial" w:hAnsi="Arial" w:cs="Arial"/>
                <w:sz w:val="18"/>
                <w:szCs w:val="18"/>
                <w:lang w:val="es-ES_tradnl"/>
              </w:rPr>
              <w:t>2</w:t>
            </w:r>
            <w:r w:rsidR="001C4052" w:rsidRPr="00AE7DF5">
              <w:rPr>
                <w:rFonts w:ascii="Arial" w:hAnsi="Arial" w:cs="Arial"/>
                <w:sz w:val="18"/>
                <w:szCs w:val="18"/>
                <w:lang w:val="es-ES_tradnl"/>
              </w:rPr>
              <w:t>3 de febrero de 2018</w:t>
            </w:r>
          </w:p>
        </w:tc>
      </w:tr>
      <w:tr w:rsidR="00F320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F3203E" w:rsidRPr="00814F44" w:rsidRDefault="00F3203E" w:rsidP="0012372D">
            <w:pPr>
              <w:pStyle w:val="Ttulo5"/>
              <w:jc w:val="center"/>
              <w:rPr>
                <w:rFonts w:cs="Arial"/>
                <w:b/>
                <w:sz w:val="18"/>
                <w:szCs w:val="18"/>
                <w:lang w:val="es-ES_tradnl"/>
              </w:rPr>
            </w:pPr>
            <w:r w:rsidRPr="00AE7DF5">
              <w:rPr>
                <w:rFonts w:cs="Arial"/>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F3203E" w:rsidRPr="00814F44" w:rsidRDefault="00F3203E"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F3203E" w:rsidRPr="00814F44" w:rsidRDefault="00F3203E"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F3203E" w:rsidRPr="00814F44" w:rsidRDefault="00F3203E" w:rsidP="0012372D">
            <w:pPr>
              <w:jc w:val="center"/>
              <w:rPr>
                <w:rFonts w:ascii="Arial" w:hAnsi="Arial" w:cs="Arial"/>
                <w:sz w:val="18"/>
                <w:szCs w:val="18"/>
                <w:lang w:val="es-ES_tradnl"/>
              </w:rPr>
            </w:pPr>
          </w:p>
        </w:tc>
      </w:tr>
      <w:tr w:rsidR="00F320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F3203E" w:rsidRPr="00814F44" w:rsidRDefault="00F3203E" w:rsidP="0012372D">
            <w:pPr>
              <w:pStyle w:val="Ttulo5"/>
              <w:jc w:val="center"/>
              <w:rPr>
                <w:rFonts w:cs="Arial"/>
                <w:b/>
                <w:sz w:val="18"/>
                <w:szCs w:val="18"/>
                <w:lang w:val="es-ES_tradnl"/>
              </w:rPr>
            </w:pPr>
            <w:r w:rsidRPr="00814F44">
              <w:rPr>
                <w:rFonts w:cs="Arial"/>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F3203E" w:rsidRPr="00814F44" w:rsidRDefault="00F3203E"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F3203E" w:rsidRPr="00814F44" w:rsidRDefault="00F3203E"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F3203E" w:rsidRPr="00814F44" w:rsidRDefault="00F3203E" w:rsidP="0012372D">
            <w:pPr>
              <w:jc w:val="center"/>
              <w:rPr>
                <w:rFonts w:ascii="Arial" w:hAnsi="Arial" w:cs="Arial"/>
                <w:sz w:val="18"/>
                <w:szCs w:val="18"/>
                <w:lang w:val="es-ES_tradnl"/>
              </w:rPr>
            </w:pPr>
          </w:p>
        </w:tc>
      </w:tr>
      <w:tr w:rsidR="00F320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F3203E" w:rsidRPr="00814F44" w:rsidRDefault="00F3203E" w:rsidP="0012372D">
            <w:pPr>
              <w:pStyle w:val="Ttulo5"/>
              <w:jc w:val="center"/>
              <w:rPr>
                <w:rFonts w:cs="Arial"/>
                <w:b/>
                <w:sz w:val="18"/>
                <w:szCs w:val="18"/>
                <w:lang w:val="es-ES_tradnl"/>
              </w:rPr>
            </w:pPr>
            <w:r w:rsidRPr="00814F44">
              <w:rPr>
                <w:rFonts w:cs="Arial"/>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F3203E" w:rsidRPr="00814F44" w:rsidRDefault="00F3203E"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F3203E" w:rsidRPr="00814F44" w:rsidRDefault="00F3203E"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F3203E" w:rsidRPr="00814F44" w:rsidRDefault="00F3203E" w:rsidP="0012372D">
            <w:pPr>
              <w:jc w:val="center"/>
              <w:rPr>
                <w:rFonts w:ascii="Arial" w:hAnsi="Arial" w:cs="Arial"/>
                <w:sz w:val="18"/>
                <w:szCs w:val="18"/>
                <w:lang w:val="es-ES_tradnl"/>
              </w:rPr>
            </w:pPr>
          </w:p>
        </w:tc>
      </w:tr>
      <w:tr w:rsidR="00F3203E"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F3203E" w:rsidRPr="00814F44" w:rsidRDefault="00F3203E" w:rsidP="0012372D">
            <w:pPr>
              <w:pStyle w:val="Ttulo5"/>
              <w:jc w:val="center"/>
              <w:rPr>
                <w:rFonts w:cs="Arial"/>
                <w:b/>
                <w:sz w:val="18"/>
                <w:szCs w:val="18"/>
                <w:lang w:val="es-ES_tradnl"/>
              </w:rPr>
            </w:pPr>
            <w:r w:rsidRPr="00814F44">
              <w:rPr>
                <w:rFonts w:cs="Arial"/>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F3203E" w:rsidRPr="00814F44" w:rsidRDefault="00F3203E"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F3203E" w:rsidRPr="00814F44" w:rsidRDefault="00F3203E"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F3203E" w:rsidRPr="00814F44" w:rsidRDefault="00F3203E" w:rsidP="0012372D">
            <w:pPr>
              <w:jc w:val="center"/>
              <w:rPr>
                <w:rFonts w:ascii="Arial" w:hAnsi="Arial" w:cs="Arial"/>
                <w:sz w:val="18"/>
                <w:szCs w:val="18"/>
                <w:lang w:val="es-ES_tradnl"/>
              </w:rPr>
            </w:pPr>
          </w:p>
        </w:tc>
      </w:tr>
    </w:tbl>
    <w:p w:rsidR="00F3203E" w:rsidRDefault="00F3203E" w:rsidP="00F3203E">
      <w:pPr>
        <w:jc w:val="both"/>
        <w:rPr>
          <w:rFonts w:ascii="Arial" w:hAnsi="Arial" w:cs="Arial"/>
          <w:b/>
          <w:bCs/>
          <w:sz w:val="6"/>
          <w:szCs w:val="6"/>
          <w:lang w:val="es-ES_tradnl"/>
        </w:rPr>
      </w:pPr>
    </w:p>
    <w:p w:rsidR="00F3203E" w:rsidRDefault="00F3203E" w:rsidP="00F3203E"/>
    <w:p w:rsidR="00F3203E" w:rsidRDefault="00F3203E"/>
    <w:sectPr w:rsidR="00F3203E" w:rsidSect="006E196E">
      <w:headerReference w:type="even" r:id="rId7"/>
      <w:headerReference w:type="default" r:id="rId8"/>
      <w:footerReference w:type="even" r:id="rId9"/>
      <w:footerReference w:type="default" r:id="rId10"/>
      <w:headerReference w:type="first" r:id="rId11"/>
      <w:footerReference w:type="first" r:id="rId12"/>
      <w:pgSz w:w="12242" w:h="15842" w:code="1"/>
      <w:pgMar w:top="1247" w:right="1247" w:bottom="1247" w:left="1361" w:header="53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BB" w:rsidRDefault="004D1DBB">
      <w:r>
        <w:separator/>
      </w:r>
    </w:p>
  </w:endnote>
  <w:endnote w:type="continuationSeparator" w:id="0">
    <w:p w:rsidR="004D1DBB" w:rsidRDefault="004D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4C" w:rsidRDefault="00C263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A14C6D" w:rsidTr="00A14C6D">
      <w:trPr>
        <w:trHeight w:val="507"/>
      </w:trPr>
      <w:tc>
        <w:tcPr>
          <w:tcW w:w="2236" w:type="dxa"/>
          <w:tcBorders>
            <w:top w:val="thinThickSmallGap" w:sz="12" w:space="0" w:color="auto"/>
            <w:left w:val="nil"/>
            <w:bottom w:val="nil"/>
            <w:right w:val="nil"/>
          </w:tcBorders>
          <w:hideMark/>
        </w:tcPr>
        <w:p w:rsidR="00A14C6D" w:rsidRDefault="00A14C6D" w:rsidP="00A14C6D">
          <w:pPr>
            <w:spacing w:line="256" w:lineRule="auto"/>
          </w:pPr>
          <w:r>
            <w:rPr>
              <w:noProof/>
              <w:lang w:val="es-MX" w:eastAsia="es-MX"/>
            </w:rPr>
            <w:drawing>
              <wp:inline distT="0" distB="0" distL="0" distR="0">
                <wp:extent cx="1276350" cy="361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6350" cy="361950"/>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A14C6D" w:rsidRDefault="00A14C6D" w:rsidP="00A14C6D">
          <w:pPr>
            <w:pStyle w:val="Piedepgina"/>
            <w:spacing w:line="256" w:lineRule="auto"/>
            <w:ind w:left="34"/>
            <w:rPr>
              <w:rFonts w:cs="Arial"/>
              <w:sz w:val="14"/>
              <w:szCs w:val="14"/>
            </w:rPr>
          </w:pPr>
          <w:r>
            <w:rPr>
              <w:rFonts w:cs="Arial"/>
              <w:sz w:val="14"/>
              <w:szCs w:val="14"/>
            </w:rPr>
            <w:t xml:space="preserve">Documento controlado por medios electrónicos. </w:t>
          </w:r>
        </w:p>
        <w:p w:rsidR="00A14C6D" w:rsidRDefault="00A14C6D" w:rsidP="00A14C6D">
          <w:pPr>
            <w:pStyle w:val="Encabezado"/>
            <w:spacing w:line="256"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A14C6D" w:rsidRDefault="00A14C6D" w:rsidP="00A14C6D">
          <w:pPr>
            <w:tabs>
              <w:tab w:val="left" w:pos="1735"/>
            </w:tabs>
            <w:spacing w:line="256"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Procedimiento 3.1</w:t>
          </w:r>
          <w:r>
            <w:rPr>
              <w:rFonts w:ascii="Arial" w:hAnsi="Arial" w:cs="Arial"/>
              <w:sz w:val="11"/>
              <w:szCs w:val="11"/>
              <w:lang w:val="es-MX"/>
            </w:rPr>
            <w:t xml:space="preserve">   Rev.01   </w:t>
          </w:r>
          <w:r>
            <w:rPr>
              <w:rFonts w:cs="Arial"/>
              <w:sz w:val="11"/>
              <w:szCs w:val="11"/>
              <w:lang w:val="es-MX"/>
            </w:rPr>
            <w:t xml:space="preserve">23 feb 2018 </w:t>
          </w:r>
        </w:p>
        <w:p w:rsidR="00A14C6D" w:rsidRDefault="00A14C6D" w:rsidP="00A14C6D">
          <w:pPr>
            <w:pStyle w:val="Encabezado"/>
            <w:spacing w:line="256"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AE7DF5">
            <w:rPr>
              <w:rStyle w:val="Nmerodepgina"/>
              <w:rFonts w:cs="Arial"/>
              <w:noProof/>
              <w:sz w:val="11"/>
              <w:szCs w:val="11"/>
            </w:rPr>
            <w:t>4</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AE7DF5">
            <w:rPr>
              <w:rStyle w:val="Nmerodepgina"/>
              <w:rFonts w:cs="Arial"/>
              <w:noProof/>
              <w:sz w:val="11"/>
              <w:szCs w:val="11"/>
            </w:rPr>
            <w:t>4</w:t>
          </w:r>
          <w:r>
            <w:rPr>
              <w:rStyle w:val="Nmerodepgina"/>
              <w:rFonts w:cs="Arial"/>
              <w:sz w:val="11"/>
              <w:szCs w:val="11"/>
            </w:rPr>
            <w:fldChar w:fldCharType="end"/>
          </w:r>
        </w:p>
      </w:tc>
    </w:tr>
  </w:tbl>
  <w:p w:rsidR="00663E5C" w:rsidRPr="00A14C6D" w:rsidRDefault="00663E5C" w:rsidP="00A14C6D">
    <w:pPr>
      <w:pStyle w:val="Piedepgina"/>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4C" w:rsidRDefault="00C263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BB" w:rsidRDefault="004D1DBB">
      <w:r>
        <w:separator/>
      </w:r>
    </w:p>
  </w:footnote>
  <w:footnote w:type="continuationSeparator" w:id="0">
    <w:p w:rsidR="004D1DBB" w:rsidRDefault="004D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4C" w:rsidRDefault="00C263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129"/>
      <w:gridCol w:w="1985"/>
      <w:gridCol w:w="6510"/>
    </w:tblGrid>
    <w:tr w:rsidR="00C2634C" w:rsidTr="00C2634C">
      <w:tc>
        <w:tcPr>
          <w:tcW w:w="1129" w:type="dxa"/>
          <w:tcBorders>
            <w:top w:val="nil"/>
            <w:left w:val="nil"/>
            <w:bottom w:val="nil"/>
            <w:right w:val="nil"/>
          </w:tcBorders>
          <w:hideMark/>
        </w:tcPr>
        <w:p w:rsidR="00C2634C" w:rsidRDefault="00C2634C" w:rsidP="00C2634C">
          <w:pPr>
            <w:pStyle w:val="Encabezado"/>
            <w:jc w:val="right"/>
            <w:rPr>
              <w:rFonts w:cs="Arial"/>
              <w:color w:val="7F7F7F"/>
              <w:sz w:val="18"/>
              <w:szCs w:val="18"/>
            </w:rPr>
          </w:pPr>
          <w:r>
            <w:rPr>
              <w:noProof/>
              <w:lang w:val="es-MX" w:eastAsia="es-MX"/>
            </w:rPr>
            <w:drawing>
              <wp:inline distT="0" distB="0" distL="0" distR="0">
                <wp:extent cx="542925" cy="4953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right w:val="single" w:sz="4" w:space="0" w:color="auto"/>
          </w:tcBorders>
          <w:vAlign w:val="center"/>
          <w:hideMark/>
        </w:tcPr>
        <w:p w:rsidR="00C2634C" w:rsidRDefault="00C2634C" w:rsidP="00C2634C">
          <w:pPr>
            <w:pStyle w:val="Encabezado"/>
            <w:rPr>
              <w:rFonts w:cs="Arial"/>
              <w:color w:val="7F7F7F"/>
              <w:sz w:val="20"/>
            </w:rPr>
          </w:pPr>
          <w:r>
            <w:rPr>
              <w:rStyle w:val="Textoennegrita"/>
              <w:rFonts w:cs="Arial"/>
              <w:b w:val="0"/>
              <w:bCs w:val="0"/>
              <w:color w:val="385623"/>
              <w:sz w:val="20"/>
            </w:rPr>
            <w:t>Universidad Intercultural del Estado de Tabasco</w:t>
          </w:r>
        </w:p>
      </w:tc>
      <w:tc>
        <w:tcPr>
          <w:tcW w:w="6510" w:type="dxa"/>
          <w:tcBorders>
            <w:top w:val="single" w:sz="4" w:space="0" w:color="auto"/>
            <w:left w:val="single" w:sz="4" w:space="0" w:color="auto"/>
            <w:bottom w:val="single" w:sz="4" w:space="0" w:color="auto"/>
            <w:right w:val="single" w:sz="4" w:space="0" w:color="auto"/>
          </w:tcBorders>
          <w:vAlign w:val="center"/>
          <w:hideMark/>
        </w:tcPr>
        <w:p w:rsidR="00C2634C" w:rsidRDefault="00C2634C" w:rsidP="00C2634C">
          <w:pPr>
            <w:pStyle w:val="Encabezado"/>
            <w:jc w:val="right"/>
            <w:rPr>
              <w:rFonts w:cs="Arial"/>
              <w:color w:val="1F4E79"/>
              <w:sz w:val="28"/>
              <w:szCs w:val="28"/>
            </w:rPr>
          </w:pPr>
          <w:r>
            <w:rPr>
              <w:rFonts w:cs="Arial"/>
              <w:color w:val="7F7F7F"/>
              <w:sz w:val="18"/>
              <w:szCs w:val="18"/>
            </w:rPr>
            <w:t>Procedimiento Institucional</w:t>
          </w:r>
        </w:p>
        <w:p w:rsidR="00C2634C" w:rsidRDefault="00C2634C" w:rsidP="00C2634C">
          <w:pPr>
            <w:pStyle w:val="Encabezado"/>
            <w:jc w:val="right"/>
            <w:rPr>
              <w:color w:val="1F4E79"/>
              <w:sz w:val="28"/>
              <w:szCs w:val="28"/>
            </w:rPr>
          </w:pPr>
          <w:r>
            <w:rPr>
              <w:rFonts w:cs="Arial"/>
              <w:color w:val="1F4E79"/>
              <w:sz w:val="28"/>
              <w:szCs w:val="28"/>
            </w:rPr>
            <w:t>Servicios Bibliotecarios</w:t>
          </w:r>
        </w:p>
      </w:tc>
    </w:tr>
  </w:tbl>
  <w:p w:rsidR="00DC03D9" w:rsidRPr="00C2634C" w:rsidRDefault="004D1DBB" w:rsidP="00C2634C">
    <w:pPr>
      <w:pStyle w:val="Encabezad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4C" w:rsidRDefault="00C263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F7B106D"/>
    <w:multiLevelType w:val="hybridMultilevel"/>
    <w:tmpl w:val="CAAE2B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A74936"/>
    <w:multiLevelType w:val="hybridMultilevel"/>
    <w:tmpl w:val="B748F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90"/>
    <w:rsid w:val="000359E2"/>
    <w:rsid w:val="000903CF"/>
    <w:rsid w:val="00140F5A"/>
    <w:rsid w:val="00161BFB"/>
    <w:rsid w:val="00165DE6"/>
    <w:rsid w:val="001C4052"/>
    <w:rsid w:val="00220F0E"/>
    <w:rsid w:val="00233D4E"/>
    <w:rsid w:val="002D22FD"/>
    <w:rsid w:val="0032047F"/>
    <w:rsid w:val="0032349C"/>
    <w:rsid w:val="003A176B"/>
    <w:rsid w:val="003A6479"/>
    <w:rsid w:val="003D750A"/>
    <w:rsid w:val="0049146E"/>
    <w:rsid w:val="004D1DBB"/>
    <w:rsid w:val="0054756E"/>
    <w:rsid w:val="0058439C"/>
    <w:rsid w:val="00633CE5"/>
    <w:rsid w:val="00663E5C"/>
    <w:rsid w:val="006B1654"/>
    <w:rsid w:val="006E4495"/>
    <w:rsid w:val="007F62A5"/>
    <w:rsid w:val="00870BDE"/>
    <w:rsid w:val="008A15C7"/>
    <w:rsid w:val="00905EE6"/>
    <w:rsid w:val="009C19AF"/>
    <w:rsid w:val="00A14C6D"/>
    <w:rsid w:val="00A256D7"/>
    <w:rsid w:val="00A61967"/>
    <w:rsid w:val="00A863B0"/>
    <w:rsid w:val="00AB0E50"/>
    <w:rsid w:val="00AB6E56"/>
    <w:rsid w:val="00AE7DF5"/>
    <w:rsid w:val="00B07A1D"/>
    <w:rsid w:val="00B10A0D"/>
    <w:rsid w:val="00B64E5B"/>
    <w:rsid w:val="00C2634C"/>
    <w:rsid w:val="00CD468E"/>
    <w:rsid w:val="00D127B7"/>
    <w:rsid w:val="00D66A80"/>
    <w:rsid w:val="00DA6543"/>
    <w:rsid w:val="00DC4190"/>
    <w:rsid w:val="00DF14AB"/>
    <w:rsid w:val="00E10344"/>
    <w:rsid w:val="00E57A6C"/>
    <w:rsid w:val="00F320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9B366-1E6D-4049-B73E-9F64FE2D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9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C4190"/>
    <w:pPr>
      <w:keepNext/>
      <w:outlineLvl w:val="0"/>
    </w:pPr>
    <w:rPr>
      <w:rFonts w:ascii="Arial" w:hAnsi="Arial"/>
      <w:b/>
      <w:sz w:val="18"/>
      <w:szCs w:val="20"/>
      <w:lang w:val="es-MX"/>
    </w:rPr>
  </w:style>
  <w:style w:type="paragraph" w:styleId="Ttulo5">
    <w:name w:val="heading 5"/>
    <w:basedOn w:val="Normal"/>
    <w:next w:val="Normal"/>
    <w:link w:val="Ttulo5Car"/>
    <w:uiPriority w:val="9"/>
    <w:semiHidden/>
    <w:unhideWhenUsed/>
    <w:qFormat/>
    <w:rsid w:val="00F3203E"/>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4190"/>
    <w:rPr>
      <w:rFonts w:ascii="Arial" w:eastAsia="Times New Roman" w:hAnsi="Arial" w:cs="Times New Roman"/>
      <w:b/>
      <w:sz w:val="18"/>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rsid w:val="00DC4190"/>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DC4190"/>
    <w:rPr>
      <w:rFonts w:ascii="Arial" w:eastAsia="Times New Roman" w:hAnsi="Arial" w:cs="Times New Roman"/>
      <w:sz w:val="24"/>
      <w:szCs w:val="20"/>
      <w:lang w:val="es-ES" w:eastAsia="es-ES"/>
    </w:rPr>
  </w:style>
  <w:style w:type="paragraph" w:customStyle="1" w:styleId="Style1">
    <w:name w:val="Style 1"/>
    <w:basedOn w:val="Normal"/>
    <w:rsid w:val="00DC4190"/>
    <w:pPr>
      <w:widowControl w:val="0"/>
      <w:autoSpaceDE w:val="0"/>
      <w:autoSpaceDN w:val="0"/>
      <w:spacing w:line="408" w:lineRule="atLeast"/>
      <w:jc w:val="both"/>
    </w:pPr>
    <w:rPr>
      <w:lang w:val="en-US"/>
    </w:rPr>
  </w:style>
  <w:style w:type="paragraph" w:styleId="Prrafodelista">
    <w:name w:val="List Paragraph"/>
    <w:basedOn w:val="Normal"/>
    <w:uiPriority w:val="34"/>
    <w:qFormat/>
    <w:rsid w:val="002D22FD"/>
    <w:pPr>
      <w:ind w:left="720"/>
      <w:contextualSpacing/>
    </w:pPr>
  </w:style>
  <w:style w:type="paragraph" w:styleId="Piedepgina">
    <w:name w:val="footer"/>
    <w:basedOn w:val="Normal"/>
    <w:link w:val="PiedepginaCar"/>
    <w:unhideWhenUsed/>
    <w:rsid w:val="00663E5C"/>
    <w:pPr>
      <w:tabs>
        <w:tab w:val="center" w:pos="4419"/>
        <w:tab w:val="right" w:pos="8838"/>
      </w:tabs>
    </w:pPr>
  </w:style>
  <w:style w:type="character" w:customStyle="1" w:styleId="PiedepginaCar">
    <w:name w:val="Pie de página Car"/>
    <w:basedOn w:val="Fuentedeprrafopredeter"/>
    <w:link w:val="Piedepgina"/>
    <w:rsid w:val="00663E5C"/>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unhideWhenUsed/>
    <w:rsid w:val="00663E5C"/>
  </w:style>
  <w:style w:type="table" w:styleId="Tablaconcuadrcula">
    <w:name w:val="Table Grid"/>
    <w:basedOn w:val="Tablanormal"/>
    <w:uiPriority w:val="39"/>
    <w:rsid w:val="00870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F3203E"/>
    <w:rPr>
      <w:rFonts w:asciiTheme="majorHAnsi" w:eastAsiaTheme="majorEastAsia" w:hAnsiTheme="majorHAnsi" w:cstheme="majorBidi"/>
      <w:color w:val="2E74B5" w:themeColor="accent1" w:themeShade="BF"/>
      <w:sz w:val="24"/>
      <w:szCs w:val="24"/>
      <w:lang w:val="es-ES" w:eastAsia="es-ES"/>
    </w:rPr>
  </w:style>
  <w:style w:type="character" w:styleId="Textoennegrita">
    <w:name w:val="Strong"/>
    <w:basedOn w:val="Fuentedeprrafopredeter"/>
    <w:uiPriority w:val="22"/>
    <w:qFormat/>
    <w:rsid w:val="00C26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10534">
      <w:bodyDiv w:val="1"/>
      <w:marLeft w:val="0"/>
      <w:marRight w:val="0"/>
      <w:marTop w:val="0"/>
      <w:marBottom w:val="0"/>
      <w:divBdr>
        <w:top w:val="none" w:sz="0" w:space="0" w:color="auto"/>
        <w:left w:val="none" w:sz="0" w:space="0" w:color="auto"/>
        <w:bottom w:val="none" w:sz="0" w:space="0" w:color="auto"/>
        <w:right w:val="none" w:sz="0" w:space="0" w:color="auto"/>
      </w:divBdr>
    </w:div>
    <w:div w:id="1200628904">
      <w:bodyDiv w:val="1"/>
      <w:marLeft w:val="0"/>
      <w:marRight w:val="0"/>
      <w:marTop w:val="0"/>
      <w:marBottom w:val="0"/>
      <w:divBdr>
        <w:top w:val="none" w:sz="0" w:space="0" w:color="auto"/>
        <w:left w:val="none" w:sz="0" w:space="0" w:color="auto"/>
        <w:bottom w:val="none" w:sz="0" w:space="0" w:color="auto"/>
        <w:right w:val="none" w:sz="0" w:space="0" w:color="auto"/>
      </w:divBdr>
    </w:div>
    <w:div w:id="20588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738</Words>
  <Characters>4061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Alejandro Calixto</cp:lastModifiedBy>
  <cp:revision>34</cp:revision>
  <dcterms:created xsi:type="dcterms:W3CDTF">2016-12-12T18:14:00Z</dcterms:created>
  <dcterms:modified xsi:type="dcterms:W3CDTF">2017-12-15T14:58:00Z</dcterms:modified>
</cp:coreProperties>
</file>